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7D6EC" w14:textId="593455B5" w:rsidR="00702B6F" w:rsidRDefault="00702B6F" w:rsidP="00702B6F">
      <w:pPr>
        <w:spacing w:before="100" w:beforeAutospacing="1" w:after="100" w:afterAutospacing="1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  <w:proofErr w:type="spellStart"/>
      <w:r w:rsidRPr="00355F37">
        <w:rPr>
          <w:rFonts w:ascii="GHEA Grapalat" w:hAnsi="GHEA Grapalat" w:cs="Sylfaen"/>
          <w:b/>
          <w:bCs/>
          <w:sz w:val="24"/>
          <w:szCs w:val="24"/>
        </w:rPr>
        <w:t>Հավելված</w:t>
      </w:r>
      <w:proofErr w:type="spellEnd"/>
      <w:r w:rsidRPr="00355F37">
        <w:rPr>
          <w:rFonts w:ascii="GHEA Grapalat" w:hAnsi="GHEA Grapalat" w:cs="Sylfaen"/>
          <w:b/>
          <w:bCs/>
          <w:sz w:val="24"/>
          <w:szCs w:val="24"/>
        </w:rPr>
        <w:t xml:space="preserve"> N</w:t>
      </w:r>
      <w:r w:rsidR="00355F37">
        <w:rPr>
          <w:rFonts w:ascii="GHEA Grapalat" w:hAnsi="GHEA Grapalat" w:cs="Sylfaen"/>
          <w:b/>
          <w:bCs/>
          <w:sz w:val="24"/>
          <w:szCs w:val="24"/>
        </w:rPr>
        <w:t xml:space="preserve"> 14</w:t>
      </w:r>
      <w:r>
        <w:rPr>
          <w:rFonts w:ascii="GHEA Grapalat" w:hAnsi="GHEA Grapalat" w:cs="Sylfaen"/>
          <w:b/>
          <w:bCs/>
          <w:sz w:val="24"/>
          <w:szCs w:val="24"/>
        </w:rPr>
        <w:t xml:space="preserve">  </w:t>
      </w:r>
    </w:p>
    <w:p w14:paraId="1F9CCAF1" w14:textId="77777777" w:rsidR="00702B6F" w:rsidRDefault="00702B6F" w:rsidP="00702B6F">
      <w:pPr>
        <w:spacing w:before="100" w:beforeAutospacing="1" w:after="100" w:afterAutospacing="1" w:line="24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5D2243A9" w14:textId="77777777" w:rsidR="00702B6F" w:rsidRPr="003B0C4A" w:rsidRDefault="00702B6F" w:rsidP="00702B6F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3B0C4A">
        <w:rPr>
          <w:rFonts w:ascii="GHEA Grapalat" w:hAnsi="GHEA Grapalat" w:cs="Sylfaen"/>
          <w:b/>
          <w:sz w:val="28"/>
          <w:szCs w:val="28"/>
          <w:lang w:val="hy-AM"/>
        </w:rPr>
        <w:t>ԱՄՓՈՓ ՏԵՂԵԿԱՏՎՈՒԹՅՈՒՆ</w:t>
      </w:r>
    </w:p>
    <w:p w14:paraId="068A8882" w14:textId="125DF4C4" w:rsidR="00702B6F" w:rsidRPr="00704917" w:rsidRDefault="00702B6F" w:rsidP="00702B6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sz w:val="24"/>
          <w:szCs w:val="24"/>
        </w:rPr>
        <w:t>ՀԱՅԱՍՏԱՆԻ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ԿԵՆՏՐՈՆԱԿԱՆ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ԲԱՆԿԻ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70491C">
        <w:rPr>
          <w:rFonts w:ascii="GHEA Grapalat" w:hAnsi="GHEA Grapalat" w:cs="Sylfaen"/>
          <w:b/>
          <w:sz w:val="24"/>
          <w:szCs w:val="24"/>
        </w:rPr>
        <w:t>2023</w:t>
      </w:r>
      <w:r w:rsidRPr="00704917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ՎԱՐՉԱԿԱՆ</w:t>
      </w:r>
      <w:r w:rsidR="00FA6656">
        <w:rPr>
          <w:rFonts w:ascii="GHEA Grapalat" w:hAnsi="GHEA Grapalat" w:cs="Times Armenian"/>
          <w:b/>
          <w:sz w:val="24"/>
          <w:szCs w:val="24"/>
        </w:rPr>
        <w:t xml:space="preserve"> </w:t>
      </w:r>
      <w:bookmarkStart w:id="0" w:name="_GoBack"/>
      <w:bookmarkEnd w:id="0"/>
      <w:r w:rsidRPr="00704917">
        <w:rPr>
          <w:rFonts w:ascii="GHEA Grapalat" w:hAnsi="GHEA Grapalat" w:cs="Sylfaen"/>
          <w:b/>
          <w:sz w:val="24"/>
          <w:szCs w:val="24"/>
        </w:rPr>
        <w:t>ԾԱԽՍԵՐԻ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ՆԱԽԱՀԱՇՎԻ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ԵՎ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ԿԱՊԻՏԱԼ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ՆԵՐԴՐՈՒՄՆԵՐԻ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>
        <w:rPr>
          <w:rFonts w:ascii="GHEA Grapalat" w:hAnsi="GHEA Grapalat" w:cs="Times Armenian"/>
          <w:b/>
          <w:sz w:val="24"/>
          <w:szCs w:val="24"/>
        </w:rPr>
        <w:t>ՎԵՐԱԲԵՐՅԱԼ</w:t>
      </w:r>
    </w:p>
    <w:p w14:paraId="198F1C5F" w14:textId="4388C0DE" w:rsidR="00AE3A0F" w:rsidRDefault="00AE3A0F" w:rsidP="00A526E3">
      <w:pPr>
        <w:jc w:val="center"/>
        <w:rPr>
          <w:rFonts w:ascii="GHEA Grapalat" w:hAnsi="GHEA Grapalat" w:cs="Sylfaen"/>
          <w:b/>
          <w:sz w:val="32"/>
          <w:szCs w:val="32"/>
          <w:lang w:val="hy-AM"/>
        </w:rPr>
      </w:pPr>
    </w:p>
    <w:p w14:paraId="15796A33" w14:textId="5EA8429B" w:rsidR="00CC383D" w:rsidRPr="005E2755" w:rsidRDefault="00A94D7D" w:rsidP="00CC383D">
      <w:pPr>
        <w:pStyle w:val="Heading1"/>
        <w:jc w:val="center"/>
        <w:rPr>
          <w:sz w:val="28"/>
          <w:u w:val="single"/>
          <w:lang w:val="hy-AM"/>
        </w:rPr>
      </w:pPr>
      <w:bookmarkStart w:id="1" w:name="_Toc50103193"/>
      <w:r>
        <w:rPr>
          <w:sz w:val="28"/>
          <w:u w:val="single"/>
          <w:lang w:val="hy-AM"/>
        </w:rPr>
        <w:t>2023</w:t>
      </w:r>
      <w:r w:rsidR="00CC383D" w:rsidRPr="005E2755">
        <w:rPr>
          <w:sz w:val="28"/>
          <w:u w:val="single"/>
          <w:lang w:val="hy-AM"/>
        </w:rPr>
        <w:t>թ. բյուջեի կազմման հիմքում ընկած հիմնական մոտեցումներ</w:t>
      </w:r>
      <w:bookmarkEnd w:id="1"/>
    </w:p>
    <w:p w14:paraId="6DEBF533" w14:textId="77777777" w:rsidR="00CC383D" w:rsidRPr="005E2755" w:rsidRDefault="00CC383D" w:rsidP="00CC383D">
      <w:pPr>
        <w:rPr>
          <w:rFonts w:ascii="Arial" w:hAnsi="Arial" w:cs="Arial"/>
          <w:sz w:val="28"/>
          <w:u w:val="single"/>
          <w:lang w:val="hy-AM"/>
        </w:rPr>
      </w:pPr>
    </w:p>
    <w:p w14:paraId="0F6A0F27" w14:textId="77777777" w:rsidR="00A94D7D" w:rsidRPr="005E2755" w:rsidRDefault="00A94D7D" w:rsidP="00A94D7D">
      <w:pPr>
        <w:jc w:val="both"/>
        <w:rPr>
          <w:rFonts w:ascii="Sylfaen" w:hAnsi="Sylfaen"/>
          <w:sz w:val="28"/>
          <w:u w:val="single"/>
          <w:lang w:val="hy-AM"/>
        </w:rPr>
      </w:pPr>
      <w:r w:rsidRPr="005E2755">
        <w:rPr>
          <w:rFonts w:ascii="GHEA Grapalat" w:hAnsi="GHEA Grapalat" w:cs="Sylfaen"/>
          <w:sz w:val="20"/>
          <w:szCs w:val="20"/>
          <w:lang w:val="hy-AM"/>
        </w:rPr>
        <w:t>Հ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այաստանի </w:t>
      </w:r>
      <w:r w:rsidRPr="005E2755">
        <w:rPr>
          <w:rFonts w:ascii="GHEA Grapalat" w:hAnsi="GHEA Grapalat" w:cs="Sylfaen"/>
          <w:sz w:val="20"/>
          <w:szCs w:val="20"/>
          <w:lang w:val="hy-AM"/>
        </w:rPr>
        <w:t>Հ</w:t>
      </w:r>
      <w:r>
        <w:rPr>
          <w:rFonts w:ascii="GHEA Grapalat" w:hAnsi="GHEA Grapalat" w:cs="Sylfaen"/>
          <w:sz w:val="20"/>
          <w:szCs w:val="20"/>
          <w:lang w:val="hy-AM"/>
        </w:rPr>
        <w:t>անրապետության</w:t>
      </w:r>
      <w:r w:rsidRPr="005E2755">
        <w:rPr>
          <w:rFonts w:ascii="GHEA Grapalat" w:hAnsi="GHEA Grapalat" w:cs="Sylfaen"/>
          <w:sz w:val="20"/>
          <w:szCs w:val="20"/>
          <w:lang w:val="hy-AM"/>
        </w:rPr>
        <w:t xml:space="preserve"> կենտրոնական բանկը (այսուհետ՝ ԿԲ) վարչական ծախսերի և կապիտալ ներդրումների պլանավորումը իրականացնում է ԿԲ-ում գործող՝ միջազգային ստանդարտների և կենտրոնական բանկերի լավագույն փորձի հիման վրա պատրաստված բյուջեի մեթոդաբանության </w:t>
      </w:r>
      <w:r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5E2755">
        <w:rPr>
          <w:rFonts w:ascii="GHEA Grapalat" w:hAnsi="GHEA Grapalat" w:cs="Sylfaen"/>
          <w:sz w:val="20"/>
          <w:szCs w:val="20"/>
          <w:lang w:val="hy-AM"/>
        </w:rPr>
        <w:t>՝ հիմք ընդունելով «ՀՀ կենտրոնական բանկի մասին» ՀՀ օրենքով ԿԲ-ին վերապահված գործառույթները, ԿԲ-ի ռազմավար</w:t>
      </w:r>
      <w:r>
        <w:rPr>
          <w:rFonts w:ascii="GHEA Grapalat" w:hAnsi="GHEA Grapalat" w:cs="Sylfaen"/>
          <w:sz w:val="20"/>
          <w:szCs w:val="20"/>
          <w:lang w:val="hy-AM"/>
        </w:rPr>
        <w:t xml:space="preserve">ությունը </w:t>
      </w:r>
      <w:r w:rsidRPr="005E2755">
        <w:rPr>
          <w:rFonts w:ascii="GHEA Grapalat" w:hAnsi="GHEA Grapalat" w:cs="Sylfaen"/>
          <w:sz w:val="20"/>
          <w:szCs w:val="20"/>
          <w:lang w:val="hy-AM"/>
        </w:rPr>
        <w:t xml:space="preserve">և </w:t>
      </w:r>
      <w:r>
        <w:rPr>
          <w:rFonts w:ascii="GHEA Grapalat" w:hAnsi="GHEA Grapalat" w:cs="Sylfaen"/>
          <w:sz w:val="20"/>
          <w:szCs w:val="20"/>
          <w:lang w:val="hy-AM"/>
        </w:rPr>
        <w:t>տեսլականը</w:t>
      </w:r>
      <w:r w:rsidRPr="005E2755">
        <w:rPr>
          <w:rFonts w:ascii="GHEA Grapalat" w:hAnsi="GHEA Grapalat" w:cs="Sylfaen"/>
          <w:sz w:val="20"/>
          <w:szCs w:val="20"/>
          <w:lang w:val="hy-AM"/>
        </w:rPr>
        <w:t>։</w:t>
      </w:r>
      <w:r w:rsidRPr="005E2755">
        <w:rPr>
          <w:sz w:val="28"/>
          <w:u w:val="single"/>
          <w:lang w:val="hy-AM"/>
        </w:rPr>
        <w:t xml:space="preserve"> </w:t>
      </w:r>
    </w:p>
    <w:p w14:paraId="72D41665" w14:textId="77777777" w:rsidR="00A94D7D" w:rsidRDefault="00A94D7D" w:rsidP="00A94D7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B157D">
        <w:rPr>
          <w:rFonts w:ascii="GHEA Grapalat" w:hAnsi="GHEA Grapalat" w:cs="Sylfaen"/>
          <w:sz w:val="20"/>
          <w:szCs w:val="20"/>
          <w:lang w:val="hy-AM"/>
        </w:rPr>
        <w:t>Վարչական ծախսերի նախահաշվի և կապիտալ ներդրումների ծրագիրը կազմվում է  հետևյալ մոտեցումների վրա հիմնվելով.</w:t>
      </w:r>
    </w:p>
    <w:p w14:paraId="4D6C089E" w14:textId="77777777" w:rsidR="00A94D7D" w:rsidRPr="005B157D" w:rsidRDefault="00A94D7D" w:rsidP="00A94D7D">
      <w:pPr>
        <w:pStyle w:val="ListParagraph"/>
        <w:numPr>
          <w:ilvl w:val="0"/>
          <w:numId w:val="32"/>
        </w:numPr>
        <w:ind w:left="450" w:hanging="450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  <w:r w:rsidRPr="005B157D">
        <w:rPr>
          <w:rFonts w:ascii="GHEA Grapalat" w:hAnsi="GHEA Grapalat" w:cs="Sylfaen"/>
          <w:sz w:val="20"/>
          <w:szCs w:val="20"/>
          <w:u w:val="single"/>
          <w:lang w:val="hy-AM"/>
        </w:rPr>
        <w:t>Ռազմավարական մտածողություն`</w:t>
      </w:r>
      <w:r w:rsidRPr="005B157D">
        <w:rPr>
          <w:rFonts w:ascii="GHEA Grapalat" w:hAnsi="GHEA Grapalat" w:cs="Sylfaen"/>
          <w:sz w:val="20"/>
          <w:szCs w:val="20"/>
          <w:lang w:val="hy-AM"/>
        </w:rPr>
        <w:t xml:space="preserve"> ԿԲ-ը իր ռազմավարական ծրագրի ներքո սահմանել է ռազմավարական առաջնահերթությունները, որոնցից են թվային ֆինանսական ծառայությունները:</w:t>
      </w:r>
    </w:p>
    <w:p w14:paraId="44936CD7" w14:textId="77777777" w:rsidR="00A94D7D" w:rsidRPr="003D21C1" w:rsidRDefault="00A94D7D" w:rsidP="00A94D7D">
      <w:pPr>
        <w:pStyle w:val="ListParagraph"/>
        <w:ind w:left="450"/>
        <w:jc w:val="both"/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14:paraId="66C34CF8" w14:textId="77777777" w:rsidR="00A94D7D" w:rsidRPr="005E2755" w:rsidRDefault="00A94D7D" w:rsidP="00A94D7D">
      <w:pPr>
        <w:pStyle w:val="ListParagraph"/>
        <w:numPr>
          <w:ilvl w:val="0"/>
          <w:numId w:val="32"/>
        </w:numPr>
        <w:ind w:left="450" w:hanging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t>Նախագծային մտածողություն</w:t>
      </w:r>
      <w:r w:rsidRPr="003D21C1">
        <w:rPr>
          <w:rFonts w:ascii="GHEA Grapalat" w:hAnsi="GHEA Grapalat" w:cs="Sylfaen"/>
          <w:sz w:val="20"/>
          <w:szCs w:val="20"/>
          <w:lang w:val="hy-AM"/>
        </w:rPr>
        <w:t>, որը ենթադրում է նպատակների և արդյունքների սահմանում՝ հնարավորություն տալով ռեսուրսները բաշխել՝ ապահովելով դրանց արդյունքայնությունն ու արդյունավետությունը:</w:t>
      </w:r>
      <w:r w:rsidRPr="009E6B6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Նշենք, որ 2023թ-ի բյուջեում ԿԲ-ը ռազմավարական </w:t>
      </w:r>
      <w:r w:rsidRPr="00497C1B">
        <w:rPr>
          <w:rFonts w:ascii="GHEA Grapalat" w:hAnsi="GHEA Grapalat" w:cs="Sylfaen"/>
          <w:sz w:val="20"/>
          <w:szCs w:val="20"/>
          <w:lang w:val="hy-AM"/>
        </w:rPr>
        <w:t>նոր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նախագծեր</w:t>
      </w:r>
      <w:r w:rsidRPr="007A079F">
        <w:rPr>
          <w:lang w:val="hy-AM"/>
        </w:rPr>
        <w:t xml:space="preserve"> </w:t>
      </w:r>
      <w:r w:rsidRPr="00462D56">
        <w:rPr>
          <w:rFonts w:ascii="GHEA Grapalat" w:hAnsi="GHEA Grapalat" w:cs="Sylfaen"/>
          <w:sz w:val="20"/>
          <w:szCs w:val="20"/>
          <w:lang w:val="hy-AM"/>
        </w:rPr>
        <w:t>չի նախատեսել</w:t>
      </w:r>
      <w:r>
        <w:rPr>
          <w:rFonts w:ascii="GHEA Grapalat" w:hAnsi="GHEA Grapalat" w:cs="Sylfaen"/>
          <w:sz w:val="20"/>
          <w:szCs w:val="20"/>
          <w:lang w:val="hy-AM"/>
        </w:rPr>
        <w:t>: Ներկա պահին 2022թ-ին մեկնարկած նախագծերը իրենց իրականացման կարևորագույն փուլերում են, և ենթադրվում է,</w:t>
      </w:r>
      <w:r w:rsidRPr="00AE513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C00D8">
        <w:rPr>
          <w:rFonts w:ascii="GHEA Grapalat" w:hAnsi="GHEA Grapalat" w:cs="Sylfaen"/>
          <w:sz w:val="20"/>
          <w:szCs w:val="20"/>
          <w:lang w:val="hy-AM"/>
        </w:rPr>
        <w:t>որ 2023թ.-ին մի շարք նախագծեր ավարտի կհասցվեն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14:paraId="6D6CB044" w14:textId="77777777" w:rsidR="00A94D7D" w:rsidRPr="003D21C1" w:rsidRDefault="00A94D7D" w:rsidP="00A94D7D">
      <w:pPr>
        <w:pStyle w:val="ListParagraph"/>
        <w:ind w:left="1440"/>
        <w:rPr>
          <w:rFonts w:ascii="GHEA Grapalat" w:hAnsi="GHEA Grapalat" w:cs="Sylfaen"/>
          <w:sz w:val="20"/>
          <w:szCs w:val="20"/>
          <w:lang w:val="hy-AM"/>
        </w:rPr>
      </w:pPr>
      <w:r w:rsidRPr="003D21C1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7DB3094D" w14:textId="77777777" w:rsidR="00A94D7D" w:rsidRPr="000D20E0" w:rsidRDefault="00A94D7D" w:rsidP="00A94D7D">
      <w:pPr>
        <w:pStyle w:val="ListParagraph"/>
        <w:numPr>
          <w:ilvl w:val="0"/>
          <w:numId w:val="32"/>
        </w:numPr>
        <w:ind w:left="450" w:hanging="450"/>
        <w:jc w:val="both"/>
        <w:rPr>
          <w:lang w:val="hy-AM"/>
        </w:rPr>
      </w:pPr>
      <w:r w:rsidRPr="003D21C1">
        <w:rPr>
          <w:rFonts w:ascii="GHEA Grapalat" w:hAnsi="GHEA Grapalat" w:cs="Sylfaen"/>
          <w:sz w:val="20"/>
          <w:szCs w:val="20"/>
          <w:u w:val="single"/>
          <w:lang w:val="hy-AM"/>
        </w:rPr>
        <w:t>«Արժեք փողի դիմաց» սկզբունքի կիրառում</w:t>
      </w:r>
      <w:r w:rsidRPr="003341B5">
        <w:rPr>
          <w:rFonts w:ascii="GHEA Grapalat" w:hAnsi="GHEA Grapalat" w:cs="Sylfaen"/>
          <w:sz w:val="20"/>
          <w:szCs w:val="20"/>
          <w:lang w:val="hy-AM"/>
        </w:rPr>
        <w:t>-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21C1">
        <w:rPr>
          <w:rFonts w:ascii="GHEA Grapalat" w:hAnsi="GHEA Grapalat" w:cs="Sylfaen"/>
          <w:sz w:val="20"/>
          <w:szCs w:val="20"/>
          <w:lang w:val="hy-AM"/>
        </w:rPr>
        <w:t>ԿԲ-ը շարունակաբար ձգտում է «արժեք փողի դիմաց» սկզբունքի պահպանմանը ռեսուրսների բաշխման և ծախսման վերաբերյալ որոշումներ կայացնելիս, ինչը ենթադրում  է, որ ռեսուրսները կծախսվեն խնայողաբար, արդյունավետ և օգտավետ</w:t>
      </w:r>
    </w:p>
    <w:p w14:paraId="1FA74AF5" w14:textId="4F732548" w:rsidR="002630C1" w:rsidRPr="003D21C1" w:rsidRDefault="002630C1" w:rsidP="002630C1">
      <w:pPr>
        <w:pStyle w:val="ListParagraph"/>
        <w:numPr>
          <w:ilvl w:val="0"/>
          <w:numId w:val="32"/>
        </w:numPr>
        <w:ind w:left="450" w:hanging="450"/>
        <w:jc w:val="both"/>
        <w:rPr>
          <w:lang w:val="hy-AM"/>
        </w:rPr>
        <w:sectPr w:rsidR="002630C1" w:rsidRPr="003D21C1" w:rsidSect="0070491C">
          <w:footerReference w:type="even" r:id="rId8"/>
          <w:footerReference w:type="default" r:id="rId9"/>
          <w:footerReference w:type="first" r:id="rId10"/>
          <w:pgSz w:w="11906" w:h="16838" w:code="9"/>
          <w:pgMar w:top="1440" w:right="1440" w:bottom="1440" w:left="1440" w:header="706" w:footer="706" w:gutter="0"/>
          <w:pgNumType w:start="1"/>
          <w:cols w:space="708"/>
          <w:docGrid w:linePitch="360"/>
        </w:sectPr>
      </w:pPr>
    </w:p>
    <w:tbl>
      <w:tblPr>
        <w:tblpPr w:leftFromText="180" w:rightFromText="180" w:horzAnchor="margin" w:tblpY="-802"/>
        <w:tblW w:w="5000" w:type="pct"/>
        <w:tblLook w:val="04A0" w:firstRow="1" w:lastRow="0" w:firstColumn="1" w:lastColumn="0" w:noHBand="0" w:noVBand="1"/>
      </w:tblPr>
      <w:tblGrid>
        <w:gridCol w:w="2960"/>
        <w:gridCol w:w="549"/>
        <w:gridCol w:w="1597"/>
        <w:gridCol w:w="1205"/>
        <w:gridCol w:w="1205"/>
        <w:gridCol w:w="1510"/>
      </w:tblGrid>
      <w:tr w:rsidR="00FD126F" w:rsidRPr="00265A5B" w14:paraId="082DCF3E" w14:textId="77777777" w:rsidTr="00835577">
        <w:trPr>
          <w:trHeight w:val="885"/>
        </w:trPr>
        <w:tc>
          <w:tcPr>
            <w:tcW w:w="5000" w:type="pct"/>
            <w:gridSpan w:val="6"/>
            <w:shd w:val="clear" w:color="auto" w:fill="auto"/>
            <w:hideMark/>
          </w:tcPr>
          <w:p w14:paraId="2664E83A" w14:textId="77777777" w:rsidR="00FD126F" w:rsidRPr="00B557AA" w:rsidRDefault="00FD126F" w:rsidP="00FD126F">
            <w:pPr>
              <w:pStyle w:val="Heading1"/>
              <w:rPr>
                <w:rFonts w:eastAsia="Times New Roman"/>
                <w:sz w:val="20"/>
                <w:szCs w:val="20"/>
                <w:lang w:val="hy-AM"/>
              </w:rPr>
            </w:pPr>
            <w:r w:rsidRPr="00B557AA">
              <w:rPr>
                <w:rFonts w:eastAsia="Times New Roman"/>
                <w:sz w:val="20"/>
                <w:szCs w:val="20"/>
                <w:lang w:val="hy-AM"/>
              </w:rPr>
              <w:lastRenderedPageBreak/>
              <w:t>ՀԱՅԱՍՏԱՆԻ ՀԱՆՐԱՊԵՏՈՒԹՅԱՆ ԿԵՆՏՐՈՆԱԿԱՆ ԲԱՆԿԻ  ՎԱՐՉԱԿԱՆ ԾԱԽՍԵՐԻ ՆԱԽԱՀԱՇԻՎ</w:t>
            </w:r>
          </w:p>
        </w:tc>
      </w:tr>
      <w:tr w:rsidR="00FD126F" w:rsidRPr="00265A5B" w14:paraId="0FF273EB" w14:textId="77777777" w:rsidTr="00FD126F">
        <w:trPr>
          <w:trHeight w:val="882"/>
        </w:trPr>
        <w:tc>
          <w:tcPr>
            <w:tcW w:w="1573" w:type="pct"/>
            <w:shd w:val="clear" w:color="auto" w:fill="auto"/>
            <w:noWrap/>
            <w:vAlign w:val="center"/>
            <w:hideMark/>
          </w:tcPr>
          <w:p w14:paraId="60742CA7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  <w:t>Հազ. դրամ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63E1E62C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Ծնթ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6C480837" w14:textId="77777777" w:rsidR="00FD126F" w:rsidRPr="00FF73D4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2021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  <w:t>․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կատարողական</w:t>
            </w:r>
          </w:p>
        </w:tc>
        <w:tc>
          <w:tcPr>
            <w:tcW w:w="644" w:type="pct"/>
            <w:shd w:val="clear" w:color="auto" w:fill="auto"/>
            <w:vAlign w:val="center"/>
            <w:hideMark/>
          </w:tcPr>
          <w:p w14:paraId="227004D8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2022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  <w:t>․</w:t>
            </w:r>
          </w:p>
          <w:p w14:paraId="3E76847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644" w:type="pct"/>
            <w:shd w:val="clear" w:color="auto" w:fill="auto"/>
            <w:vAlign w:val="center"/>
            <w:hideMark/>
          </w:tcPr>
          <w:p w14:paraId="63C3E92C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2023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iCs/>
                <w:sz w:val="16"/>
                <w:szCs w:val="16"/>
                <w:lang w:val="hy-AM"/>
              </w:rPr>
              <w:t>․</w:t>
            </w:r>
          </w:p>
          <w:p w14:paraId="6DD51C11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23A2A546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2023թ. նախահաշվի տարբերությունը 2022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թ. նախահաշվի նկատմամբ</w:t>
            </w:r>
          </w:p>
          <w:p w14:paraId="31AB33E4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  <w:tr w:rsidR="00FD126F" w:rsidRPr="00B557AA" w14:paraId="4B529716" w14:textId="77777777" w:rsidTr="00FD126F">
        <w:trPr>
          <w:trHeight w:val="593"/>
        </w:trPr>
        <w:tc>
          <w:tcPr>
            <w:tcW w:w="1573" w:type="pct"/>
            <w:shd w:val="clear" w:color="auto" w:fill="auto"/>
            <w:hideMark/>
          </w:tcPr>
          <w:p w14:paraId="6355B9CA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 xml:space="preserve">Ապարատի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պահպանման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ծախսեր</w:t>
            </w:r>
            <w:proofErr w:type="spellEnd"/>
          </w:p>
        </w:tc>
        <w:tc>
          <w:tcPr>
            <w:tcW w:w="302" w:type="pct"/>
            <w:shd w:val="clear" w:color="auto" w:fill="auto"/>
            <w:hideMark/>
          </w:tcPr>
          <w:p w14:paraId="6AC555CB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32" w:type="pct"/>
            <w:shd w:val="clear" w:color="auto" w:fill="auto"/>
          </w:tcPr>
          <w:p w14:paraId="2F793DAA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6,545,582</w:t>
            </w:r>
          </w:p>
        </w:tc>
        <w:tc>
          <w:tcPr>
            <w:tcW w:w="644" w:type="pct"/>
            <w:shd w:val="clear" w:color="auto" w:fill="auto"/>
          </w:tcPr>
          <w:p w14:paraId="593F7268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8,315,481</w:t>
            </w:r>
          </w:p>
        </w:tc>
        <w:tc>
          <w:tcPr>
            <w:tcW w:w="644" w:type="pct"/>
            <w:shd w:val="clear" w:color="auto" w:fill="auto"/>
          </w:tcPr>
          <w:p w14:paraId="7214DCD7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9,898,009</w:t>
            </w:r>
          </w:p>
        </w:tc>
        <w:tc>
          <w:tcPr>
            <w:tcW w:w="805" w:type="pct"/>
            <w:shd w:val="clear" w:color="auto" w:fill="auto"/>
          </w:tcPr>
          <w:p w14:paraId="256914E0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7F27531C" w14:textId="77777777" w:rsidTr="00FD126F">
        <w:trPr>
          <w:trHeight w:val="255"/>
        </w:trPr>
        <w:tc>
          <w:tcPr>
            <w:tcW w:w="1573" w:type="pct"/>
            <w:shd w:val="clear" w:color="auto" w:fill="auto"/>
            <w:vAlign w:val="center"/>
            <w:hideMark/>
          </w:tcPr>
          <w:p w14:paraId="3A7B0C4C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Աշխատավարձ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և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դ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րան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հավասարեցված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վճար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ում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ներ</w:t>
            </w:r>
            <w:proofErr w:type="spellEnd"/>
          </w:p>
          <w:p w14:paraId="1D938944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005BE62" w14:textId="4BA71634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376596C9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sz w:val="18"/>
                <w:szCs w:val="18"/>
              </w:rPr>
              <w:t>5,972,817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4F56670C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7,322,832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40BC22E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8,787,398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0C9304AF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20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013A82C7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22AC5974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Ա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շխատակիցների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սոցիալական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ապահովությ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ուն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8F0696B" w14:textId="322829C9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MS Mincho" w:eastAsia="MS Mincho" w:hAnsi="GHEA Grapalat" w:cs="Calibri" w:hint="eastAsia"/>
                <w:sz w:val="18"/>
                <w:szCs w:val="18"/>
              </w:rPr>
              <w:t xml:space="preserve">. 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4A090324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sz w:val="18"/>
                <w:szCs w:val="18"/>
              </w:rPr>
              <w:t>394,788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56CA4AAD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,571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299FBD7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492,320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703375C9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12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00834A7A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3CB7CF5B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Անձնակազմի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գործուղում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,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>ուսուցում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lang w:val="hy-AM"/>
              </w:rPr>
              <w:t xml:space="preserve">և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վերապատրաստում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29A9F56" w14:textId="459666FC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30DFA446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sz w:val="18"/>
                <w:szCs w:val="18"/>
              </w:rPr>
              <w:t>103,911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0EADD8FD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437,37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3E6A274B" w14:textId="77777777" w:rsidR="00FD126F" w:rsidRPr="00F61536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497,761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097249BB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14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15732B19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47CCDEFF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Ներկայացուցչական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ծախսեր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993AAB7" w14:textId="1717B501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5108F7C2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sz w:val="18"/>
                <w:szCs w:val="18"/>
              </w:rPr>
              <w:t>40,893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6015C00A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54,848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3D75356C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54,848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548F3864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0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1A9F8A17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7E491E98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Ծառայողական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փոխադրամիջոցների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8"/>
                <w:szCs w:val="18"/>
              </w:rPr>
              <w:t>շահագործում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5627961E" w14:textId="59B6BCC5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MS Mincho" w:eastAsia="MS Mincho" w:hAnsi="GHEA Grapalat" w:cs="Calibri" w:hint="eastAsia"/>
                <w:sz w:val="18"/>
                <w:szCs w:val="18"/>
              </w:rPr>
              <w:t>.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47B6E220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sz w:val="18"/>
                <w:szCs w:val="18"/>
              </w:rPr>
              <w:t>33,173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4E0DCEAD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54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02BE8FA7" w14:textId="77777777" w:rsidR="00FD126F" w:rsidRPr="00F61536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65,682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6399B41C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       8</w:t>
            </w: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5F931B83" w14:textId="77777777" w:rsidTr="00FD126F">
        <w:trPr>
          <w:trHeight w:val="240"/>
        </w:trPr>
        <w:tc>
          <w:tcPr>
            <w:tcW w:w="1573" w:type="pct"/>
            <w:shd w:val="clear" w:color="auto" w:fill="auto"/>
            <w:vAlign w:val="center"/>
            <w:hideMark/>
          </w:tcPr>
          <w:p w14:paraId="75815EC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F1D2079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1B73C6A8" w14:textId="77777777" w:rsidR="00FD126F" w:rsidRPr="00701F9B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4398E8E2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5C2AF560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77144474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D126F" w:rsidRPr="00B557AA" w14:paraId="141FC652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299356B8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Լրատվական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տեղեկատվության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մասնագիտական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գրականության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ձեռքբերման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ծախսեր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4729A6D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0B9B0950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34,544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55C10100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56,683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68504D04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55,463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6BA7817F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0A8EF089" w14:textId="77777777" w:rsidTr="00FD126F">
        <w:trPr>
          <w:trHeight w:val="240"/>
        </w:trPr>
        <w:tc>
          <w:tcPr>
            <w:tcW w:w="1573" w:type="pct"/>
            <w:shd w:val="clear" w:color="auto" w:fill="auto"/>
            <w:vAlign w:val="center"/>
            <w:hideMark/>
          </w:tcPr>
          <w:p w14:paraId="220801E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283D7A52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598A643E" w14:textId="77777777" w:rsidR="00FD126F" w:rsidRPr="00701F9B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2D34912A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54B1CEA6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4451A0B4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D126F" w:rsidRPr="00B557AA" w14:paraId="454B6EE8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28AE74C3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Տնտեսական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նյութերի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արագամաշ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առարկաների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դուրսգրման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հետ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կապված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ծախսեր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7C2312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7FE3CC73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57,432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6127559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94,871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3D0B0E1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95,289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6C279351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0.4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70D70E37" w14:textId="77777777" w:rsidTr="00FD126F">
        <w:trPr>
          <w:trHeight w:val="240"/>
        </w:trPr>
        <w:tc>
          <w:tcPr>
            <w:tcW w:w="1573" w:type="pct"/>
            <w:shd w:val="clear" w:color="auto" w:fill="auto"/>
            <w:vAlign w:val="center"/>
            <w:hideMark/>
          </w:tcPr>
          <w:p w14:paraId="79EA841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34DA169C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2DA2379D" w14:textId="77777777" w:rsidR="00FD126F" w:rsidRPr="00701F9B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433C4CD0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7B5BAC0A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14:paraId="06E3EBBB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D126F" w:rsidRPr="00B557AA" w14:paraId="32163D4B" w14:textId="77777777" w:rsidTr="00FD126F">
        <w:trPr>
          <w:trHeight w:val="720"/>
        </w:trPr>
        <w:tc>
          <w:tcPr>
            <w:tcW w:w="1573" w:type="pct"/>
            <w:shd w:val="clear" w:color="auto" w:fill="auto"/>
            <w:vAlign w:val="center"/>
            <w:hideMark/>
          </w:tcPr>
          <w:p w14:paraId="05495769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Ծառայողական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նպատակներով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օգտագործվող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կապի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միջոցների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հետ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կապված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ծախսեր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69AAFB5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5F78E1D0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18,088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3B7BE50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25,89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7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1B0DBF58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23,472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7972543A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6F3EBBA9" w14:textId="77777777" w:rsidTr="00FD126F">
        <w:trPr>
          <w:trHeight w:val="720"/>
        </w:trPr>
        <w:tc>
          <w:tcPr>
            <w:tcW w:w="1573" w:type="pct"/>
            <w:shd w:val="clear" w:color="auto" w:fill="auto"/>
            <w:noWrap/>
            <w:vAlign w:val="center"/>
            <w:hideMark/>
          </w:tcPr>
          <w:p w14:paraId="1A3A226B" w14:textId="4446B058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Չնախատեսված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ծախսեր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34710E1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032" w:type="pct"/>
            <w:shd w:val="clear" w:color="auto" w:fill="auto"/>
            <w:vAlign w:val="center"/>
          </w:tcPr>
          <w:p w14:paraId="185F4F73" w14:textId="74FE7AA8" w:rsidR="00FD126F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DAC007" wp14:editId="238AFFF5">
                      <wp:simplePos x="0" y="0"/>
                      <wp:positionH relativeFrom="column">
                        <wp:posOffset>-2273300</wp:posOffset>
                      </wp:positionH>
                      <wp:positionV relativeFrom="paragraph">
                        <wp:posOffset>419100</wp:posOffset>
                      </wp:positionV>
                      <wp:extent cx="5725160" cy="25400"/>
                      <wp:effectExtent l="0" t="0" r="27940" b="317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25160" cy="254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3E117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9pt,33pt" to="271.8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               </w:t>
            </w:r>
          </w:p>
          <w:p w14:paraId="1B779BBD" w14:textId="50129C2E" w:rsidR="00FD126F" w:rsidRPr="00701F9B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             </w:t>
            </w:r>
            <w:r w:rsidRPr="00701F9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569E5489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20,000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131DF26D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20,000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7EE9ED3A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0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4EF7EA0C" w14:textId="77777777" w:rsidTr="00FD126F">
        <w:trPr>
          <w:trHeight w:val="493"/>
        </w:trPr>
        <w:tc>
          <w:tcPr>
            <w:tcW w:w="1573" w:type="pct"/>
            <w:shd w:val="clear" w:color="auto" w:fill="auto"/>
            <w:noWrap/>
            <w:vAlign w:val="center"/>
            <w:hideMark/>
          </w:tcPr>
          <w:p w14:paraId="54B22A52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Ընդամենը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վարչական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ծախսեր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520E633B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032" w:type="pct"/>
            <w:shd w:val="clear" w:color="auto" w:fill="auto"/>
            <w:noWrap/>
            <w:vAlign w:val="center"/>
          </w:tcPr>
          <w:p w14:paraId="0D01A74D" w14:textId="77777777" w:rsidR="00FD126F" w:rsidRPr="00701F9B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701F9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6,655,646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137BF8C9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8,512,932</w:t>
            </w:r>
          </w:p>
        </w:tc>
        <w:tc>
          <w:tcPr>
            <w:tcW w:w="644" w:type="pct"/>
            <w:shd w:val="clear" w:color="auto" w:fill="auto"/>
            <w:noWrap/>
            <w:vAlign w:val="center"/>
          </w:tcPr>
          <w:p w14:paraId="1603F942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10,092,233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14:paraId="317E225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9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</w:tbl>
    <w:p w14:paraId="55E0E71F" w14:textId="77777777" w:rsidR="006D4A6E" w:rsidRPr="00B557AA" w:rsidRDefault="006D4A6E">
      <w:pPr>
        <w:rPr>
          <w:rFonts w:ascii="GHEA Grapalat" w:hAnsi="GHEA Grapalat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br w:type="page"/>
      </w:r>
    </w:p>
    <w:p w14:paraId="300F8261" w14:textId="77777777" w:rsidR="00F423DD" w:rsidRPr="00B557AA" w:rsidRDefault="00F423DD" w:rsidP="00A91B15">
      <w:pPr>
        <w:jc w:val="both"/>
        <w:rPr>
          <w:rFonts w:ascii="GHEA Grapalat" w:hAnsi="GHEA Grapalat"/>
          <w:sz w:val="20"/>
          <w:szCs w:val="20"/>
        </w:rPr>
        <w:sectPr w:rsidR="00F423DD" w:rsidRPr="00B557AA" w:rsidSect="00FD126F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1440" w:right="1440" w:bottom="2790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65"/>
        <w:tblW w:w="5000" w:type="pct"/>
        <w:tblLook w:val="04A0" w:firstRow="1" w:lastRow="0" w:firstColumn="1" w:lastColumn="0" w:noHBand="0" w:noVBand="1"/>
      </w:tblPr>
      <w:tblGrid>
        <w:gridCol w:w="604"/>
        <w:gridCol w:w="1866"/>
        <w:gridCol w:w="549"/>
        <w:gridCol w:w="1482"/>
        <w:gridCol w:w="1809"/>
        <w:gridCol w:w="1206"/>
        <w:gridCol w:w="1510"/>
      </w:tblGrid>
      <w:tr w:rsidR="00FD126F" w:rsidRPr="00265A5B" w14:paraId="3C8A53C9" w14:textId="77777777" w:rsidTr="0070491C">
        <w:trPr>
          <w:trHeight w:val="720"/>
        </w:trPr>
        <w:tc>
          <w:tcPr>
            <w:tcW w:w="335" w:type="pct"/>
          </w:tcPr>
          <w:p w14:paraId="719E9ABA" w14:textId="77777777" w:rsidR="00FD126F" w:rsidRPr="00B557AA" w:rsidRDefault="00FD126F" w:rsidP="00FD126F">
            <w:pPr>
              <w:pStyle w:val="Heading1"/>
              <w:jc w:val="center"/>
              <w:rPr>
                <w:rFonts w:eastAsia="Times New Roman"/>
                <w:sz w:val="22"/>
                <w:lang w:val="hy-AM"/>
              </w:rPr>
            </w:pPr>
          </w:p>
        </w:tc>
        <w:tc>
          <w:tcPr>
            <w:tcW w:w="4665" w:type="pct"/>
            <w:gridSpan w:val="6"/>
          </w:tcPr>
          <w:p w14:paraId="6CA2CC73" w14:textId="77777777" w:rsidR="00FD126F" w:rsidRPr="00B557AA" w:rsidRDefault="00FD126F" w:rsidP="00FD126F">
            <w:pPr>
              <w:pStyle w:val="Heading1"/>
              <w:jc w:val="center"/>
              <w:rPr>
                <w:rFonts w:eastAsia="Times New Roman"/>
                <w:sz w:val="22"/>
                <w:lang w:val="hy-AM"/>
              </w:rPr>
            </w:pPr>
            <w:r w:rsidRPr="00B557AA">
              <w:rPr>
                <w:rFonts w:eastAsia="Times New Roman"/>
                <w:sz w:val="22"/>
                <w:lang w:val="hy-AM"/>
              </w:rPr>
              <w:t>ՀԱՅԱՍՏԱՆԻ ՀԱՆՐԱՊԵՏՈՒԹՅԱՆ ԿԵՆՏՐՈՆԱԿԱՆ ԲԱՆԿԻ</w:t>
            </w:r>
            <w:r>
              <w:rPr>
                <w:rFonts w:eastAsia="Times New Roman"/>
                <w:sz w:val="22"/>
                <w:lang w:val="hy-AM"/>
              </w:rPr>
              <w:t xml:space="preserve"> </w:t>
            </w:r>
            <w:r w:rsidRPr="00B557AA">
              <w:rPr>
                <w:rFonts w:eastAsia="Times New Roman"/>
                <w:sz w:val="22"/>
                <w:lang w:val="hy-AM"/>
              </w:rPr>
              <w:t>ԿԱՊԻՏԱԼ ՆԵՐԴՐՈՒՄՆԵՐԻ ԾՐԱԳԻՐ</w:t>
            </w:r>
          </w:p>
        </w:tc>
      </w:tr>
      <w:tr w:rsidR="00FD126F" w:rsidRPr="00265A5B" w14:paraId="3AC99D3E" w14:textId="77777777" w:rsidTr="0070491C">
        <w:trPr>
          <w:trHeight w:val="720"/>
        </w:trPr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14:paraId="21BD112D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  <w:t>Հազ</w:t>
            </w:r>
            <w:proofErr w:type="spellEnd"/>
            <w:r w:rsidRPr="00B557AA"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B557AA"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6D48A5F0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Ծնթ</w:t>
            </w:r>
            <w:proofErr w:type="spellEnd"/>
          </w:p>
        </w:tc>
        <w:tc>
          <w:tcPr>
            <w:tcW w:w="821" w:type="pct"/>
            <w:shd w:val="clear" w:color="auto" w:fill="auto"/>
            <w:vAlign w:val="center"/>
            <w:hideMark/>
          </w:tcPr>
          <w:p w14:paraId="1712EA0B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21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>.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կատարողական</w:t>
            </w:r>
          </w:p>
        </w:tc>
        <w:tc>
          <w:tcPr>
            <w:tcW w:w="1002" w:type="pct"/>
            <w:shd w:val="clear" w:color="auto" w:fill="auto"/>
            <w:vAlign w:val="center"/>
            <w:hideMark/>
          </w:tcPr>
          <w:p w14:paraId="4BA9533B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Sylfaen" w:eastAsia="MS Gothic" w:hAnsi="Sylfaen" w:cs="MS Gothic"/>
                <w:b/>
                <w:bCs/>
                <w:i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>.</w:t>
            </w:r>
          </w:p>
          <w:p w14:paraId="39EAD0DB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668" w:type="pct"/>
            <w:vAlign w:val="center"/>
          </w:tcPr>
          <w:p w14:paraId="005B33E9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Sylfaen" w:eastAsia="MS Gothic" w:hAnsi="Sylfaen" w:cs="MS Gothic"/>
                <w:b/>
                <w:bCs/>
                <w:i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20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3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</w:rPr>
              <w:t>թ</w:t>
            </w:r>
            <w:r w:rsidRPr="00B557AA">
              <w:rPr>
                <w:rFonts w:ascii="MS Gothic" w:eastAsia="MS Gothic" w:hAnsi="MS Gothic" w:cs="MS Gothic"/>
                <w:b/>
                <w:bCs/>
                <w:i/>
                <w:sz w:val="16"/>
                <w:szCs w:val="16"/>
                <w:lang w:val="hy-AM"/>
              </w:rPr>
              <w:t>.</w:t>
            </w:r>
          </w:p>
          <w:p w14:paraId="45E316A9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/>
                <w:bCs/>
                <w:i/>
                <w:sz w:val="16"/>
                <w:szCs w:val="16"/>
                <w:lang w:val="hy-AM"/>
              </w:rPr>
              <w:t>նախահաշիվ</w:t>
            </w:r>
          </w:p>
        </w:tc>
        <w:tc>
          <w:tcPr>
            <w:tcW w:w="836" w:type="pct"/>
          </w:tcPr>
          <w:p w14:paraId="33E920E5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202</w:t>
            </w:r>
            <w:r w:rsidRPr="007A079F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3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թ. նախահաշվի </w:t>
            </w:r>
            <w:r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տարբերությունը 202</w:t>
            </w:r>
            <w:r w:rsidRPr="007A079F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2</w:t>
            </w:r>
            <w:r w:rsidRPr="00B557AA">
              <w:rPr>
                <w:rFonts w:ascii="GHEA Grapalat" w:eastAsia="Times New Roman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թ. նախահաշվի նկատմամբ</w:t>
            </w:r>
          </w:p>
          <w:p w14:paraId="119FCEB4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FD126F" w:rsidRPr="00265A5B" w14:paraId="0E68308D" w14:textId="77777777" w:rsidTr="0070491C">
        <w:trPr>
          <w:trHeight w:val="300"/>
        </w:trPr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14:paraId="63A222CC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14:paraId="5E1DCCB1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821" w:type="pct"/>
            <w:shd w:val="clear" w:color="auto" w:fill="auto"/>
            <w:vAlign w:val="center"/>
            <w:hideMark/>
          </w:tcPr>
          <w:p w14:paraId="38428150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1002" w:type="pct"/>
            <w:shd w:val="clear" w:color="auto" w:fill="auto"/>
            <w:vAlign w:val="center"/>
            <w:hideMark/>
          </w:tcPr>
          <w:p w14:paraId="6A6799D3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668" w:type="pct"/>
          </w:tcPr>
          <w:p w14:paraId="23852399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  <w:tc>
          <w:tcPr>
            <w:tcW w:w="836" w:type="pct"/>
          </w:tcPr>
          <w:p w14:paraId="45B3664B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</w:tr>
      <w:tr w:rsidR="00FD126F" w:rsidRPr="00B557AA" w14:paraId="194E3B52" w14:textId="77777777" w:rsidTr="0070491C">
        <w:trPr>
          <w:trHeight w:val="810"/>
        </w:trPr>
        <w:tc>
          <w:tcPr>
            <w:tcW w:w="1369" w:type="pct"/>
            <w:gridSpan w:val="2"/>
            <w:shd w:val="clear" w:color="auto" w:fill="auto"/>
            <w:vAlign w:val="center"/>
            <w:hideMark/>
          </w:tcPr>
          <w:p w14:paraId="4E1B5AE0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Կենտրոնական բանկի խնդիրների հետ ուղղակիորեն առնչվող իրավաբանական անձանց կապիտալում ներդրումներ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A7A326C" w14:textId="77777777" w:rsidR="00FD126F" w:rsidRPr="00B557AA" w:rsidRDefault="00FD126F" w:rsidP="00FD126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0CED140E" w14:textId="77777777" w:rsidR="00FD126F" w:rsidRPr="001A6A6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7E27271D" w14:textId="77777777" w:rsidR="00FD126F" w:rsidRPr="002B07F1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450,000</w:t>
            </w:r>
          </w:p>
        </w:tc>
        <w:tc>
          <w:tcPr>
            <w:tcW w:w="668" w:type="pct"/>
            <w:vAlign w:val="center"/>
          </w:tcPr>
          <w:p w14:paraId="3F146F0F" w14:textId="77777777" w:rsidR="00FD126F" w:rsidRPr="002B07F1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</w:p>
        </w:tc>
        <w:tc>
          <w:tcPr>
            <w:tcW w:w="836" w:type="pct"/>
            <w:vAlign w:val="center"/>
          </w:tcPr>
          <w:p w14:paraId="0DF55F1B" w14:textId="77777777" w:rsidR="00FD126F" w:rsidRPr="002B07F1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</w:p>
        </w:tc>
      </w:tr>
      <w:tr w:rsidR="00FD126F" w:rsidRPr="00B557AA" w14:paraId="249E528C" w14:textId="77777777" w:rsidTr="0070491C">
        <w:trPr>
          <w:trHeight w:val="172"/>
        </w:trPr>
        <w:tc>
          <w:tcPr>
            <w:tcW w:w="1369" w:type="pct"/>
            <w:gridSpan w:val="2"/>
            <w:shd w:val="clear" w:color="auto" w:fill="auto"/>
            <w:vAlign w:val="center"/>
            <w:hideMark/>
          </w:tcPr>
          <w:p w14:paraId="69466837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D19055C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53EF6C2B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noWrap/>
            <w:vAlign w:val="center"/>
          </w:tcPr>
          <w:p w14:paraId="23158DFB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vAlign w:val="center"/>
          </w:tcPr>
          <w:p w14:paraId="0CF4A04B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pct"/>
          </w:tcPr>
          <w:p w14:paraId="1FB60303" w14:textId="77777777" w:rsidR="00FD126F" w:rsidRPr="00B557AA" w:rsidRDefault="00FD126F" w:rsidP="00FD1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126F" w:rsidRPr="00B557AA" w14:paraId="4A9032C6" w14:textId="77777777" w:rsidTr="0070491C">
        <w:trPr>
          <w:trHeight w:val="555"/>
        </w:trPr>
        <w:tc>
          <w:tcPr>
            <w:tcW w:w="13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D19122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</w:pPr>
            <w:r w:rsidRPr="00B557AA"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  <w:t>Հիմնական միջոցներում և ոչ նյութական ակտիվներում կատարված ներդրումներ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9C21B" w14:textId="77777777" w:rsidR="00FD126F" w:rsidRPr="00B557AA" w:rsidRDefault="00FD126F" w:rsidP="00FD126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en-GB"/>
              </w:rPr>
            </w:pPr>
            <w:r w:rsidRPr="00B557AA">
              <w:rPr>
                <w:rFonts w:ascii="GHEA Grapalat" w:eastAsia="Times New Roman" w:hAnsi="GHEA Grapalat" w:cs="Calibri"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87035" w14:textId="77777777" w:rsidR="00FD126F" w:rsidRPr="002B07F1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598,016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D57866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6,857,354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52789E0C" w14:textId="77777777" w:rsidR="00FD126F" w:rsidRPr="002B07F1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1,911,696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785406A7" w14:textId="7F6711DC" w:rsidR="00FD126F" w:rsidRPr="00B557AA" w:rsidRDefault="00780912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72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  <w:tr w:rsidR="00FD126F" w:rsidRPr="00B557AA" w14:paraId="63F32B28" w14:textId="77777777" w:rsidTr="0070491C">
        <w:trPr>
          <w:trHeight w:val="679"/>
        </w:trPr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F8A462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Ընդամենը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կապիտալ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ներդրումների</w:t>
            </w:r>
            <w:proofErr w:type="spellEnd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FDE6" w14:textId="77777777" w:rsidR="00FD126F" w:rsidRPr="00B557AA" w:rsidRDefault="00FD126F" w:rsidP="00FD126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07202C" w14:textId="77777777" w:rsidR="00FD126F" w:rsidRPr="001A6A6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598,016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69F3A1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7,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30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7,354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3171" w14:textId="77777777" w:rsidR="00FD126F" w:rsidRPr="00B557AA" w:rsidRDefault="00FD126F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1,911,696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A09B" w14:textId="03B41940" w:rsidR="00FD126F" w:rsidRPr="00B557AA" w:rsidRDefault="00780912" w:rsidP="00FD12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-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74</w:t>
            </w:r>
            <w:r w:rsidRPr="00B557AA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</w:tr>
    </w:tbl>
    <w:p w14:paraId="0FF7C673" w14:textId="42EF67D9" w:rsidR="00373C27" w:rsidRDefault="00373C27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756FBB0F" w14:textId="5D54B030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14F80ADD" w14:textId="2C0417A2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340B7553" w14:textId="742D3CF8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0688DF39" w14:textId="0D8B22C7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2DC1ECE2" w14:textId="2BBA8AB1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2E676D76" w14:textId="60F9BE28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6800DE98" w14:textId="663C5FAC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352F2FFD" w14:textId="75699BD0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6F8B65DB" w14:textId="60B5F1C3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3F08B1A9" w14:textId="23BE4AA3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5642254E" w14:textId="204D2DA5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4BDCE2E4" w14:textId="2841F467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0549E398" w14:textId="165D5C2E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16A5FFC5" w14:textId="75BC7DE4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5B3687F8" w14:textId="7D7A69AF" w:rsidR="0070491C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p w14:paraId="1B465A15" w14:textId="77777777" w:rsidR="0070491C" w:rsidRPr="00B557AA" w:rsidRDefault="0070491C" w:rsidP="0070491C">
      <w:pPr>
        <w:pStyle w:val="Heading1"/>
        <w:spacing w:after="100" w:afterAutospacing="1" w:line="240" w:lineRule="auto"/>
        <w:rPr>
          <w:rFonts w:eastAsia="Times New Roman" w:cs="Calibri"/>
          <w:szCs w:val="20"/>
          <w:u w:val="single"/>
          <w:lang w:val="hy-AM"/>
        </w:rPr>
      </w:pPr>
      <w:r w:rsidRPr="00B557AA">
        <w:rPr>
          <w:rFonts w:eastAsia="Times New Roman" w:cs="Calibri"/>
          <w:szCs w:val="20"/>
          <w:u w:val="single"/>
          <w:lang w:val="hy-AM"/>
        </w:rPr>
        <w:lastRenderedPageBreak/>
        <w:t>20</w:t>
      </w:r>
      <w:r>
        <w:rPr>
          <w:rFonts w:eastAsia="Times New Roman" w:cs="Calibri"/>
          <w:szCs w:val="20"/>
          <w:u w:val="single"/>
          <w:lang w:val="hy-AM"/>
        </w:rPr>
        <w:t>2</w:t>
      </w:r>
      <w:r w:rsidRPr="007A079F">
        <w:rPr>
          <w:rFonts w:eastAsia="Times New Roman" w:cs="Calibri"/>
          <w:szCs w:val="20"/>
          <w:u w:val="single"/>
          <w:lang w:val="hy-AM"/>
        </w:rPr>
        <w:t>3</w:t>
      </w:r>
      <w:r w:rsidRPr="00B557AA">
        <w:rPr>
          <w:rFonts w:eastAsia="Times New Roman" w:cs="Calibri"/>
          <w:szCs w:val="20"/>
          <w:u w:val="single"/>
          <w:lang w:val="hy-AM"/>
        </w:rPr>
        <w:t>թ. վարչական ծախսերի նախահաշվին և կապիտալ ներդրումներին կից ծանոթագրություններ</w:t>
      </w:r>
    </w:p>
    <w:p w14:paraId="74FA89E7" w14:textId="77777777" w:rsidR="0070491C" w:rsidRPr="00B557AA" w:rsidRDefault="0070491C" w:rsidP="0070491C">
      <w:pPr>
        <w:spacing w:after="0"/>
        <w:ind w:firstLine="720"/>
        <w:jc w:val="both"/>
        <w:rPr>
          <w:rFonts w:ascii="GHEA Grapalat" w:hAnsi="GHEA Grapalat" w:cs="Sylfaen"/>
          <w:b/>
          <w:szCs w:val="20"/>
          <w:lang w:val="hy-AM"/>
        </w:rPr>
      </w:pPr>
      <w:r w:rsidRPr="00B557AA">
        <w:rPr>
          <w:rFonts w:ascii="GHEA Grapalat" w:hAnsi="GHEA Grapalat" w:cs="Sylfaen"/>
          <w:b/>
          <w:szCs w:val="20"/>
          <w:lang w:val="hy-AM"/>
        </w:rPr>
        <w:t>ՎԱՐՉԱԿԱՆ ԾԱԽՍԵՐ</w:t>
      </w:r>
    </w:p>
    <w:p w14:paraId="4A895E8D" w14:textId="77777777" w:rsidR="0070491C" w:rsidRPr="00B557AA" w:rsidRDefault="0070491C" w:rsidP="0070491C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B557AA">
        <w:rPr>
          <w:rFonts w:ascii="GHEA Grapalat" w:hAnsi="GHEA Grapalat"/>
          <w:sz w:val="20"/>
          <w:lang w:val="hy-AM"/>
        </w:rPr>
        <w:t xml:space="preserve">Համաձայն «ՀՀ կենտրոնական բանկի մասին» ՀՀ օրենքի՝ </w:t>
      </w:r>
      <w:r>
        <w:rPr>
          <w:rFonts w:ascii="GHEA Grapalat" w:hAnsi="GHEA Grapalat" w:cs="Sylfaen"/>
          <w:sz w:val="20"/>
          <w:szCs w:val="20"/>
          <w:lang w:val="hy-AM"/>
        </w:rPr>
        <w:t>ԿԲ-ի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/>
          <w:sz w:val="20"/>
          <w:lang w:val="hy-AM"/>
        </w:rPr>
        <w:t xml:space="preserve">վարչական ծախսերը ընդգրկում են ապարատի պահպանման, լրատվական տեղեկատվության և մասնագիտական գրականության ձեռքբերման, տնտեսական նյութերի և արագամաշ առարկաների դուրսգրման և ծառայողական նպատակներով օգտագործվող կապի միջոցների հետ կապված ծախսերը, ինչպես նաև չնախատեսված ծախսեր։ </w:t>
      </w:r>
      <w:r w:rsidRPr="00B557AA">
        <w:rPr>
          <w:rFonts w:ascii="GHEA Grapalat" w:hAnsi="GHEA Grapalat"/>
          <w:sz w:val="20"/>
          <w:szCs w:val="20"/>
          <w:lang w:val="hy-AM"/>
        </w:rPr>
        <w:t>20</w:t>
      </w:r>
      <w:r>
        <w:rPr>
          <w:rFonts w:ascii="GHEA Grapalat" w:hAnsi="GHEA Grapalat"/>
          <w:sz w:val="20"/>
          <w:szCs w:val="20"/>
          <w:lang w:val="hy-AM"/>
        </w:rPr>
        <w:t>2</w:t>
      </w:r>
      <w:r w:rsidRPr="00D40336">
        <w:rPr>
          <w:rFonts w:ascii="GHEA Grapalat" w:hAnsi="GHEA Grapalat"/>
          <w:sz w:val="20"/>
          <w:szCs w:val="20"/>
          <w:lang w:val="hy-AM"/>
        </w:rPr>
        <w:t>3</w:t>
      </w:r>
      <w:r w:rsidRPr="00B557AA">
        <w:rPr>
          <w:rFonts w:ascii="GHEA Grapalat" w:hAnsi="GHEA Grapalat" w:cs="Sylfaen"/>
          <w:sz w:val="20"/>
          <w:szCs w:val="20"/>
          <w:lang w:val="hy-AM"/>
        </w:rPr>
        <w:t>թ.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ծախսերի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նախահաշիվը կազմում է</w:t>
      </w:r>
      <w:r>
        <w:rPr>
          <w:rFonts w:ascii="GHEA Grapalat" w:hAnsi="GHEA Grapalat" w:cs="Sylfaen"/>
          <w:sz w:val="20"/>
          <w:szCs w:val="20"/>
          <w:lang w:val="hy-AM"/>
        </w:rPr>
        <w:t xml:space="preserve"> 10,092,233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 հազ. դրամ, ինչը ենթադրում է</w:t>
      </w:r>
      <w:r>
        <w:rPr>
          <w:rFonts w:ascii="GHEA Grapalat" w:hAnsi="GHEA Grapalat" w:cs="Sylfaen"/>
          <w:sz w:val="20"/>
          <w:szCs w:val="20"/>
          <w:lang w:val="hy-AM"/>
        </w:rPr>
        <w:t xml:space="preserve"> 1</w:t>
      </w:r>
      <w:r w:rsidRPr="007A079F">
        <w:rPr>
          <w:rFonts w:ascii="GHEA Grapalat" w:hAnsi="GHEA Grapalat" w:cs="Sylfaen"/>
          <w:sz w:val="20"/>
          <w:szCs w:val="20"/>
          <w:lang w:val="hy-AM"/>
        </w:rPr>
        <w:t>9</w:t>
      </w:r>
      <w:r w:rsidRPr="00B557AA">
        <w:rPr>
          <w:rFonts w:ascii="GHEA Grapalat" w:hAnsi="GHEA Grapalat" w:cs="Sylfaen"/>
          <w:sz w:val="20"/>
          <w:szCs w:val="20"/>
          <w:lang w:val="hy-AM"/>
        </w:rPr>
        <w:t>% աճ նախորդ տարվա նկատմամբ: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12FD15FA" w14:textId="77777777" w:rsidR="0070491C" w:rsidRPr="00B557AA" w:rsidRDefault="0070491C" w:rsidP="0070491C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240C7A1" w14:textId="77777777" w:rsidR="0070491C" w:rsidRPr="00B557AA" w:rsidRDefault="0070491C" w:rsidP="0070491C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Ապարատի պահպանման ծախսեր</w:t>
      </w:r>
    </w:p>
    <w:p w14:paraId="5A371A9E" w14:textId="77777777" w:rsidR="0070491C" w:rsidRPr="00B557AA" w:rsidRDefault="0070491C" w:rsidP="0070491C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B557AA">
        <w:rPr>
          <w:rFonts w:ascii="GHEA Grapalat" w:hAnsi="GHEA Grapalat" w:cs="Sylfaen"/>
          <w:sz w:val="20"/>
          <w:szCs w:val="20"/>
          <w:lang w:val="hy-AM"/>
        </w:rPr>
        <w:t>Ապարատի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ծախսերը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ընդգրկում են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ԿԲ-ի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անձնակազմի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աշխատավարձի </w:t>
      </w:r>
      <w:r w:rsidRPr="00B557AA">
        <w:rPr>
          <w:rFonts w:ascii="GHEA Grapalat" w:hAnsi="GHEA Grapalat"/>
          <w:sz w:val="20"/>
          <w:lang w:val="hy-AM"/>
        </w:rPr>
        <w:t>և դրան հավասարեցված վճարումների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, անձնակազմի ուսուցման, վերապատրաստման և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գործուղման,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ներկայացուցչական, սոցիալական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ապահովության,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նաև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ծառայողական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փոխադրամիջոցների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շահագործման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ծախսերը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: </w:t>
      </w:r>
      <w:r>
        <w:rPr>
          <w:rFonts w:ascii="GHEA Grapalat" w:hAnsi="GHEA Grapalat"/>
          <w:sz w:val="20"/>
          <w:szCs w:val="20"/>
          <w:lang w:val="hy-AM"/>
        </w:rPr>
        <w:t>202</w:t>
      </w:r>
      <w:r w:rsidRPr="007A079F">
        <w:rPr>
          <w:rFonts w:ascii="GHEA Grapalat" w:hAnsi="GHEA Grapalat"/>
          <w:sz w:val="20"/>
          <w:szCs w:val="20"/>
          <w:lang w:val="hy-AM"/>
        </w:rPr>
        <w:t>3</w:t>
      </w:r>
      <w:r w:rsidRPr="00B557AA">
        <w:rPr>
          <w:rFonts w:ascii="GHEA Grapalat" w:hAnsi="GHEA Grapalat" w:cs="Sylfaen"/>
          <w:sz w:val="20"/>
          <w:szCs w:val="20"/>
          <w:lang w:val="hy-AM"/>
        </w:rPr>
        <w:t>թ.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ապարատի պահպանման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ծախսերի նախահաշիվը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կազմում է </w:t>
      </w:r>
      <w:r>
        <w:rPr>
          <w:rFonts w:ascii="GHEA Grapalat" w:hAnsi="GHEA Grapalat"/>
          <w:sz w:val="20"/>
          <w:szCs w:val="20"/>
          <w:lang w:val="hy-AM"/>
        </w:rPr>
        <w:t>9,898,009</w:t>
      </w:r>
      <w:r w:rsidRPr="00D403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հազ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դրամ, ինչը ենթադրում է </w:t>
      </w:r>
      <w:r w:rsidRPr="00DC6569">
        <w:rPr>
          <w:rFonts w:ascii="GHEA Grapalat" w:hAnsi="GHEA Grapalat" w:cs="Sylfaen"/>
          <w:sz w:val="20"/>
          <w:szCs w:val="20"/>
          <w:lang w:val="hy-AM"/>
        </w:rPr>
        <w:t>1</w:t>
      </w:r>
      <w:r w:rsidRPr="007A079F">
        <w:rPr>
          <w:rFonts w:ascii="GHEA Grapalat" w:hAnsi="GHEA Grapalat" w:cs="Sylfaen"/>
          <w:sz w:val="20"/>
          <w:szCs w:val="20"/>
          <w:lang w:val="hy-AM"/>
        </w:rPr>
        <w:t>9</w:t>
      </w:r>
      <w:r w:rsidRPr="00B557AA">
        <w:rPr>
          <w:rFonts w:ascii="GHEA Grapalat" w:hAnsi="GHEA Grapalat" w:cs="Sylfaen"/>
          <w:sz w:val="20"/>
          <w:szCs w:val="20"/>
          <w:lang w:val="hy-AM"/>
        </w:rPr>
        <w:t>% աճ նախորդ տարվա նկատմամբ:</w:t>
      </w:r>
    </w:p>
    <w:p w14:paraId="0F0502E8" w14:textId="77777777" w:rsidR="0070491C" w:rsidRPr="00B557AA" w:rsidRDefault="0070491C" w:rsidP="0070491C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E4D3A26" w14:textId="77777777" w:rsidR="0070491C" w:rsidRPr="00B557AA" w:rsidRDefault="0070491C" w:rsidP="0070491C">
      <w:pPr>
        <w:pStyle w:val="ListParagraph"/>
        <w:numPr>
          <w:ilvl w:val="1"/>
          <w:numId w:val="23"/>
        </w:numPr>
        <w:rPr>
          <w:rFonts w:ascii="GHEA Grapalat" w:hAnsi="GHEA Grapalat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Աշխատավարձ</w:t>
      </w:r>
      <w:r w:rsidRPr="00B557AA">
        <w:rPr>
          <w:rFonts w:ascii="GHEA Grapalat" w:hAnsi="GHEA Grapalat"/>
          <w:b/>
          <w:lang w:val="hy-AM"/>
        </w:rPr>
        <w:t xml:space="preserve"> և դրան հավասարեցված վճարումներ</w:t>
      </w:r>
    </w:p>
    <w:p w14:paraId="03BCA2AB" w14:textId="77777777" w:rsidR="0070491C" w:rsidRDefault="0070491C" w:rsidP="0070491C">
      <w:pPr>
        <w:jc w:val="both"/>
        <w:rPr>
          <w:rFonts w:ascii="GHEA Grapalat" w:hAnsi="GHEA Grapalat"/>
          <w:sz w:val="20"/>
          <w:lang w:val="hy-AM"/>
        </w:rPr>
      </w:pPr>
      <w:r w:rsidRPr="00153097">
        <w:rPr>
          <w:rFonts w:ascii="GHEA Grapalat" w:hAnsi="GHEA Grapalat"/>
          <w:sz w:val="20"/>
          <w:lang w:val="hy-AM"/>
        </w:rPr>
        <w:t>Աշխատավարձի և դրան հավասարեցված միջոցների հաշվարկը կատարվում է`</w:t>
      </w:r>
      <w:r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ելնելով</w:t>
      </w:r>
      <w:r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«ՀՀ կենտրոնական բանկի մասին» ՀՀ օրենքի 14-րդ հոդվածի 2-րդ մասի «զ» կետի պահանջներից:</w:t>
      </w:r>
    </w:p>
    <w:p w14:paraId="76B92BF2" w14:textId="77777777" w:rsidR="0070491C" w:rsidRPr="007B71DA" w:rsidRDefault="0070491C" w:rsidP="0070491C">
      <w:pPr>
        <w:jc w:val="both"/>
        <w:rPr>
          <w:rFonts w:ascii="GHEA Grapalat" w:hAnsi="GHEA Grapalat"/>
          <w:sz w:val="20"/>
          <w:lang w:val="hy-AM"/>
        </w:rPr>
      </w:pPr>
      <w:r w:rsidRPr="00153097">
        <w:rPr>
          <w:rFonts w:ascii="GHEA Grapalat" w:hAnsi="GHEA Grapalat"/>
          <w:sz w:val="20"/>
          <w:lang w:val="hy-AM"/>
        </w:rPr>
        <w:t>202</w:t>
      </w:r>
      <w:r w:rsidRPr="007A079F">
        <w:rPr>
          <w:rFonts w:ascii="GHEA Grapalat" w:hAnsi="GHEA Grapalat"/>
          <w:sz w:val="20"/>
          <w:lang w:val="hy-AM"/>
        </w:rPr>
        <w:t>3</w:t>
      </w:r>
      <w:r w:rsidRPr="00153097">
        <w:rPr>
          <w:rFonts w:ascii="GHEA Grapalat" w:hAnsi="GHEA Grapalat"/>
          <w:sz w:val="20"/>
          <w:lang w:val="hy-AM"/>
        </w:rPr>
        <w:t>թ. համար «</w:t>
      </w:r>
      <w:r>
        <w:rPr>
          <w:rFonts w:ascii="GHEA Grapalat" w:hAnsi="GHEA Grapalat"/>
          <w:sz w:val="20"/>
          <w:lang w:val="hy-AM"/>
        </w:rPr>
        <w:t>Ա</w:t>
      </w:r>
      <w:r w:rsidRPr="00153097">
        <w:rPr>
          <w:rFonts w:ascii="GHEA Grapalat" w:hAnsi="GHEA Grapalat"/>
          <w:sz w:val="20"/>
          <w:lang w:val="hy-AM"/>
        </w:rPr>
        <w:t>շխատավարձ և դրան հավասարեցված միջոցներ» հոդվածը պլանավորելիս ԿԲ-ը նախատեսել է նախորդ տարվա համեմատ ընդհանուր ֆոնդի աճ</w:t>
      </w:r>
      <w:r>
        <w:rPr>
          <w:rFonts w:ascii="GHEA Grapalat" w:hAnsi="GHEA Grapalat"/>
          <w:sz w:val="20"/>
          <w:lang w:val="hy-AM"/>
        </w:rPr>
        <w:t xml:space="preserve"> 20%-ով</w:t>
      </w:r>
      <w:r w:rsidRPr="00D40336">
        <w:rPr>
          <w:rFonts w:ascii="GHEA Grapalat" w:hAnsi="GHEA Grapalat"/>
          <w:sz w:val="20"/>
          <w:lang w:val="hy-AM"/>
        </w:rPr>
        <w:t>:</w:t>
      </w:r>
      <w:r w:rsidRPr="007B71DA">
        <w:rPr>
          <w:lang w:val="hy-AM"/>
        </w:rPr>
        <w:t xml:space="preserve"> </w:t>
      </w:r>
      <w:r w:rsidRPr="007B71DA">
        <w:rPr>
          <w:rFonts w:ascii="GHEA Grapalat" w:hAnsi="GHEA Grapalat"/>
          <w:sz w:val="20"/>
          <w:lang w:val="hy-AM"/>
        </w:rPr>
        <w:t xml:space="preserve">Նշենք, որ 2023թ. համար առևտրային բանկերը կանխատեսել են 979 հազ. դրամ միջին աշխատավարձ, և ԿԲ-ը, հետամուտ լինելով իր որդեգրած քաղաքականությանը՝ միտված չեզոքացնելու ԿԲ-ի և բանկային համակարգի միջին աշխատավարձերի միջև բացասական ճեղքվածքը, 2023թ. համար ԿԲ-ի միջին ամսական աշխատավարձի պլանային ցուցանիշ է նախատեսել  915 հազ. դրամի չափով: ԿԲ-ի աշխատակիցների միջին ամսական աշխատավարձը 2022թ. պլանային ցուցանիշի նկատմամբ կաճի 20%-ով՝ կազմելով ամսական 915.3 հազ. դրամ (2022թ.՝ 762.8 հազ. դրամ): Միաժամանակ, 2023թ.-ին աշխատակիցների թվաքանակը նախորդ տարվա համար կանխատեսված ցուցանիշի նկատմամբ չի  աճել՝  մնալով անփոփոխ՝ 800 աշխատակից: Գնահատվում է, որ 2023թ.-ին ԿԲ-ի և բանկային համակարգի միջին աշխատավարձերի միջև ճեղքվածքը կկազմի 6.5% (նախորդ տարիներին ճեղքվածքը կազմել է 15-22%):  </w:t>
      </w:r>
    </w:p>
    <w:p w14:paraId="38D7DB1A" w14:textId="77777777" w:rsidR="0070491C" w:rsidRPr="00153097" w:rsidRDefault="0070491C" w:rsidP="0070491C">
      <w:pPr>
        <w:jc w:val="both"/>
        <w:rPr>
          <w:rFonts w:ascii="GHEA Grapalat" w:hAnsi="GHEA Grapalat" w:cs="Arial"/>
          <w:b/>
          <w:lang w:val="hy-AM"/>
        </w:rPr>
      </w:pPr>
      <w:r w:rsidRPr="007B71DA">
        <w:rPr>
          <w:rFonts w:ascii="GHEA Grapalat" w:hAnsi="GHEA Grapalat"/>
          <w:sz w:val="20"/>
          <w:lang w:val="hy-AM"/>
        </w:rPr>
        <w:t>Հարկ է նշել, որ սույն հոդվածն արտացոլում է նաև ԿԲ-ի ռազմավարությամբ ամրագրված թվային տրանսֆորմացիայի իրագործման համար պահանջվող  ՏՏ և կիբերանվտանգության ոլորտի միջազգային մակարդակի մրցունակ մարդկային ռեսուրսների ներգրավման պարագայում անհրաժեշտ համապատասխան ծախսերը:</w:t>
      </w:r>
    </w:p>
    <w:p w14:paraId="4BFD3568" w14:textId="77777777" w:rsidR="0070491C" w:rsidRPr="00792B87" w:rsidRDefault="0070491C" w:rsidP="0070491C">
      <w:pPr>
        <w:pStyle w:val="ListParagraph"/>
        <w:ind w:left="1080"/>
        <w:rPr>
          <w:rFonts w:ascii="GHEA Grapalat" w:hAnsi="GHEA Grapalat" w:cs="Arial"/>
          <w:b/>
          <w:lang w:val="hy-AM"/>
        </w:rPr>
      </w:pPr>
    </w:p>
    <w:p w14:paraId="4BF6C321" w14:textId="77777777" w:rsidR="0070491C" w:rsidRPr="001B6E58" w:rsidRDefault="0070491C" w:rsidP="0070491C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Աշխատակիցների սոցիալական ապահովություն</w:t>
      </w:r>
    </w:p>
    <w:p w14:paraId="54A8957D" w14:textId="77777777" w:rsidR="0070491C" w:rsidRPr="001B6E58" w:rsidRDefault="0070491C" w:rsidP="0070491C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B71DA">
        <w:rPr>
          <w:rFonts w:ascii="GHEA Grapalat" w:hAnsi="GHEA Grapalat" w:cs="Sylfaen"/>
          <w:sz w:val="20"/>
          <w:szCs w:val="20"/>
          <w:lang w:val="hy-AM"/>
        </w:rPr>
        <w:t xml:space="preserve">Աշխատակիցների սոցիալական ապահովության ծախսերը նախատեսված են ԿԲ-ի անձնակազմի սոցիալական փաթեթի, այդ թվում՝ առողջության ապահովագրության ծախսերը հոգալու համար։ </w:t>
      </w:r>
      <w:r w:rsidRPr="007B71DA">
        <w:rPr>
          <w:rFonts w:ascii="GHEA Grapalat" w:hAnsi="GHEA Grapalat" w:cs="Sylfaen"/>
          <w:sz w:val="20"/>
          <w:szCs w:val="20"/>
          <w:lang w:val="hy-AM"/>
        </w:rPr>
        <w:lastRenderedPageBreak/>
        <w:t>Սույն հոդվածի գծով 2023թ. նախահաշիվը կազմում է 492,320 հազ. դրամ, ինչը ենթադրում է 12% աճ նախորդ տարվա նկատմամբ: Աճը արտացոլում է վերջին տարիներին ուժգնացած ԿԲ-ի աշխատակիցների հոսունության արդյունքում աշխատանքի սոցիալական ապահովության ծախսերը:</w:t>
      </w:r>
    </w:p>
    <w:p w14:paraId="627BC7B5" w14:textId="77777777" w:rsidR="0070491C" w:rsidRPr="00B557AA" w:rsidRDefault="0070491C" w:rsidP="0070491C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Անձնակազմի գործուղում, ուսուցում և վերապատրաստում</w:t>
      </w:r>
    </w:p>
    <w:p w14:paraId="41A948CA" w14:textId="77777777" w:rsidR="0070491C" w:rsidRPr="00B557AA" w:rsidRDefault="0070491C" w:rsidP="0070491C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53097">
        <w:rPr>
          <w:rFonts w:ascii="GHEA Grapalat" w:hAnsi="GHEA Grapalat" w:cs="Sylfaen"/>
          <w:sz w:val="20"/>
          <w:szCs w:val="20"/>
          <w:lang w:val="hy-AM"/>
        </w:rPr>
        <w:t>Այս հոդվածի ներքո պլանավորվում են տարբեր միջազգային կառույցներում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և ՀՀ տարածքում</w:t>
      </w:r>
      <w:r w:rsidRPr="00153097">
        <w:rPr>
          <w:rFonts w:ascii="GHEA Grapalat" w:hAnsi="GHEA Grapalat" w:cs="Sylfaen"/>
          <w:sz w:val="20"/>
          <w:szCs w:val="20"/>
          <w:lang w:val="hy-AM"/>
        </w:rPr>
        <w:t xml:space="preserve"> ԿԲ-ի անձնակազմի վերապատրաստման և զարգացման ծախսերը, </w:t>
      </w:r>
      <w:r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15309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նա</w:t>
      </w:r>
      <w:r w:rsidRPr="00153097">
        <w:rPr>
          <w:rFonts w:ascii="GHEA Grapalat" w:hAnsi="GHEA Grapalat" w:cs="Sylfaen"/>
          <w:sz w:val="20"/>
          <w:szCs w:val="20"/>
          <w:lang w:val="hy-AM"/>
        </w:rPr>
        <w:t>և աշխատանքային այցերի և այլ շրջանակներում իրականացվող գործուղումները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sz w:val="20"/>
          <w:szCs w:val="20"/>
          <w:lang w:val="hy-AM"/>
        </w:rPr>
        <w:t>2023</w:t>
      </w:r>
      <w:r w:rsidRPr="00BA4C50">
        <w:rPr>
          <w:rFonts w:ascii="GHEA Grapalat" w:hAnsi="GHEA Grapalat" w:cs="Sylfaen"/>
          <w:sz w:val="20"/>
          <w:szCs w:val="20"/>
          <w:lang w:val="hy-AM"/>
        </w:rPr>
        <w:t>թ. այս հոդվածը պլանավորելիս հաշվի են առնվել առաջատար միջազգային ֆինանսական կառույցներում մասնագիտական գիտելիքների խորացմանն ու աշխատանքային խնդիրներն արդյունավետ իրականացնելու համար անհրաժեշտ հմտությունների զարգացմանն ուղղված վերապատրաստման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և մասնագիտական որակավորման</w:t>
      </w:r>
      <w:r w:rsidRPr="00BA4C50">
        <w:rPr>
          <w:rFonts w:ascii="GHEA Grapalat" w:hAnsi="GHEA Grapalat" w:cs="Sylfaen"/>
          <w:sz w:val="20"/>
          <w:szCs w:val="20"/>
          <w:lang w:val="hy-AM"/>
        </w:rPr>
        <w:t xml:space="preserve"> դասընթացների, փորձի փոխանակման նպատակով ուսուցողական այցերի պահանջները</w:t>
      </w:r>
      <w:r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BA4C50">
        <w:rPr>
          <w:rFonts w:ascii="GHEA Grapalat" w:hAnsi="GHEA Grapalat" w:cs="Sylfaen"/>
          <w:sz w:val="20"/>
          <w:szCs w:val="20"/>
          <w:lang w:val="hy-AM"/>
        </w:rPr>
        <w:t xml:space="preserve">միջազգային կառույցներում ԿԲ-ի </w:t>
      </w:r>
      <w:r>
        <w:rPr>
          <w:rFonts w:ascii="GHEA Grapalat" w:hAnsi="GHEA Grapalat" w:cs="Sylfaen"/>
          <w:sz w:val="20"/>
          <w:szCs w:val="20"/>
          <w:lang w:val="hy-AM"/>
        </w:rPr>
        <w:t>ներկայացուցչությունն</w:t>
      </w:r>
      <w:r w:rsidRPr="00BA4C50">
        <w:rPr>
          <w:rFonts w:ascii="GHEA Grapalat" w:hAnsi="GHEA Grapalat" w:cs="Sylfaen"/>
          <w:sz w:val="20"/>
          <w:szCs w:val="20"/>
          <w:lang w:val="hy-AM"/>
        </w:rPr>
        <w:t xml:space="preserve"> ապահովելու համար անհրաժեշտ հանդիպումներին, համաժողովներին ԿԲ</w:t>
      </w:r>
      <w:r>
        <w:rPr>
          <w:rFonts w:ascii="GHEA Grapalat" w:hAnsi="GHEA Grapalat" w:cs="Sylfaen"/>
          <w:sz w:val="20"/>
          <w:szCs w:val="20"/>
          <w:lang w:val="hy-AM"/>
        </w:rPr>
        <w:t>-ի</w:t>
      </w:r>
      <w:r w:rsidRPr="00BA4C50">
        <w:rPr>
          <w:rFonts w:ascii="GHEA Grapalat" w:hAnsi="GHEA Grapalat" w:cs="Sylfaen"/>
          <w:sz w:val="20"/>
          <w:szCs w:val="20"/>
          <w:lang w:val="hy-AM"/>
        </w:rPr>
        <w:t xml:space="preserve"> աշխատակիցների մասնակցության պահանջը: </w:t>
      </w:r>
      <w:r w:rsidRPr="00B557AA">
        <w:rPr>
          <w:rFonts w:ascii="GHEA Grapalat" w:hAnsi="GHEA Grapalat" w:cs="Sylfaen"/>
          <w:sz w:val="20"/>
          <w:szCs w:val="20"/>
          <w:lang w:val="hy-AM"/>
        </w:rPr>
        <w:t>20</w:t>
      </w:r>
      <w:r>
        <w:rPr>
          <w:rFonts w:ascii="GHEA Grapalat" w:hAnsi="GHEA Grapalat" w:cs="Sylfaen"/>
          <w:sz w:val="20"/>
          <w:szCs w:val="20"/>
          <w:lang w:val="hy-AM"/>
        </w:rPr>
        <w:t>23</w:t>
      </w:r>
      <w:r w:rsidRPr="00B557AA">
        <w:rPr>
          <w:rFonts w:ascii="GHEA Grapalat" w:hAnsi="GHEA Grapalat" w:cs="Sylfaen"/>
          <w:sz w:val="20"/>
          <w:szCs w:val="20"/>
          <w:lang w:val="hy-AM"/>
        </w:rPr>
        <w:t>թ</w:t>
      </w:r>
      <w:r w:rsidRPr="00B557AA">
        <w:rPr>
          <w:rFonts w:ascii="Cambria Math" w:hAnsi="Cambria Math" w:cs="Cambria Math"/>
          <w:sz w:val="20"/>
          <w:szCs w:val="20"/>
          <w:lang w:val="hy-AM"/>
        </w:rPr>
        <w:t xml:space="preserve">.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այս հոդվածի գծով նախահաշիվը կազմում է </w:t>
      </w:r>
      <w:r>
        <w:rPr>
          <w:rFonts w:ascii="GHEA Grapalat" w:hAnsi="GHEA Grapalat" w:cs="Sylfaen"/>
          <w:sz w:val="20"/>
          <w:szCs w:val="20"/>
          <w:lang w:val="hy-AM"/>
        </w:rPr>
        <w:t xml:space="preserve">497,761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հազ. </w:t>
      </w:r>
      <w:r>
        <w:rPr>
          <w:rFonts w:ascii="GHEA Grapalat" w:hAnsi="GHEA Grapalat" w:cs="Sylfaen"/>
          <w:sz w:val="20"/>
          <w:szCs w:val="20"/>
          <w:lang w:val="hy-AM"/>
        </w:rPr>
        <w:t>դ</w:t>
      </w:r>
      <w:r w:rsidRPr="00B557AA">
        <w:rPr>
          <w:rFonts w:ascii="GHEA Grapalat" w:hAnsi="GHEA Grapalat" w:cs="Sylfaen"/>
          <w:sz w:val="20"/>
          <w:szCs w:val="20"/>
          <w:lang w:val="hy-AM"/>
        </w:rPr>
        <w:t>րամ</w:t>
      </w:r>
      <w:r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Pr="005B43C9">
        <w:rPr>
          <w:rFonts w:ascii="GHEA Grapalat" w:hAnsi="GHEA Grapalat" w:cs="Sylfaen"/>
          <w:sz w:val="20"/>
          <w:szCs w:val="20"/>
          <w:lang w:val="hy-AM"/>
        </w:rPr>
        <w:t>202</w:t>
      </w:r>
      <w:r>
        <w:rPr>
          <w:rFonts w:ascii="GHEA Grapalat" w:hAnsi="GHEA Grapalat" w:cs="Sylfaen"/>
          <w:sz w:val="20"/>
          <w:szCs w:val="20"/>
          <w:lang w:val="hy-AM"/>
        </w:rPr>
        <w:t>2</w:t>
      </w:r>
      <w:r w:rsidRPr="005B43C9">
        <w:rPr>
          <w:rFonts w:ascii="GHEA Grapalat" w:hAnsi="GHEA Grapalat" w:cs="Sylfaen"/>
          <w:sz w:val="20"/>
          <w:szCs w:val="20"/>
          <w:lang w:val="hy-AM"/>
        </w:rPr>
        <w:t>թ</w:t>
      </w:r>
      <w:r>
        <w:rPr>
          <w:rFonts w:ascii="GHEA Grapalat" w:hAnsi="GHEA Grapalat" w:cs="Sylfaen"/>
          <w:sz w:val="20"/>
          <w:szCs w:val="20"/>
          <w:lang w:val="hy-AM"/>
        </w:rPr>
        <w:t>.</w:t>
      </w:r>
      <w:r w:rsidRPr="005B43C9">
        <w:rPr>
          <w:rFonts w:ascii="GHEA Grapalat" w:hAnsi="GHEA Grapalat" w:cs="Sylfaen"/>
          <w:sz w:val="20"/>
          <w:szCs w:val="20"/>
          <w:lang w:val="hy-AM"/>
        </w:rPr>
        <w:t xml:space="preserve"> նկատմամբ </w:t>
      </w:r>
      <w:r>
        <w:rPr>
          <w:rFonts w:ascii="GHEA Grapalat" w:hAnsi="GHEA Grapalat" w:cs="Sylfaen"/>
          <w:sz w:val="20"/>
          <w:szCs w:val="20"/>
          <w:lang w:val="hy-AM"/>
        </w:rPr>
        <w:t>աճելով 14</w:t>
      </w:r>
      <w:r w:rsidRPr="007A079F">
        <w:rPr>
          <w:rFonts w:ascii="GHEA Grapalat" w:hAnsi="GHEA Grapalat" w:cs="Sylfaen"/>
          <w:sz w:val="20"/>
          <w:szCs w:val="20"/>
          <w:lang w:val="hy-AM"/>
        </w:rPr>
        <w:t>%-</w:t>
      </w:r>
      <w:r>
        <w:rPr>
          <w:rFonts w:ascii="GHEA Grapalat" w:hAnsi="GHEA Grapalat" w:cs="Sylfaen"/>
          <w:sz w:val="20"/>
          <w:szCs w:val="20"/>
          <w:lang w:val="hy-AM"/>
        </w:rPr>
        <w:t>ով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14:paraId="165A45A7" w14:textId="77777777" w:rsidR="0070491C" w:rsidRPr="00B557AA" w:rsidRDefault="0070491C" w:rsidP="0070491C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02ECA19" w14:textId="77777777" w:rsidR="0070491C" w:rsidRPr="00B557AA" w:rsidRDefault="0070491C" w:rsidP="0070491C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Ներկայացուցչական ծախսեր</w:t>
      </w:r>
    </w:p>
    <w:p w14:paraId="3E0BDDED" w14:textId="77777777" w:rsidR="0070491C" w:rsidRPr="00153097" w:rsidRDefault="0070491C" w:rsidP="0070491C">
      <w:pPr>
        <w:spacing w:after="0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t>Ներկայացուցչական ծախսերը նախատեսված են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մի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շարք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միջազգային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պատվիրակությունների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ընդունելությունների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557AA">
        <w:rPr>
          <w:rFonts w:ascii="GHEA Grapalat" w:hAnsi="GHEA Grapalat" w:cs="Sylfaen"/>
          <w:sz w:val="20"/>
          <w:szCs w:val="20"/>
          <w:lang w:val="hy-AM"/>
        </w:rPr>
        <w:t>օտարերկրյա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բանկերի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և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ֆինանսական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ներկայացուցիչների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 xml:space="preserve">հետ </w:t>
      </w:r>
      <w:r>
        <w:rPr>
          <w:rFonts w:ascii="GHEA Grapalat" w:hAnsi="GHEA Grapalat" w:cs="Sylfaen"/>
          <w:sz w:val="20"/>
          <w:szCs w:val="20"/>
          <w:lang w:val="hy-AM"/>
        </w:rPr>
        <w:t>աշխատանքային հարցերի</w:t>
      </w:r>
      <w:r w:rsidRPr="001E372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շուրջ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քննարկումների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և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>
        <w:rPr>
          <w:rFonts w:ascii="GHEA Grapalat" w:hAnsi="GHEA Grapalat" w:cs="Sylfaen"/>
          <w:sz w:val="20"/>
          <w:szCs w:val="20"/>
          <w:lang w:val="hy-AM"/>
        </w:rPr>
        <w:t>, գիտաժողովների, աշխատաժողովների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կազմակերպման շրջանակներում</w:t>
      </w:r>
      <w:r w:rsidRPr="006A3F21">
        <w:rPr>
          <w:rFonts w:ascii="GHEA Grapalat" w:hAnsi="GHEA Grapalat"/>
          <w:sz w:val="20"/>
          <w:szCs w:val="20"/>
          <w:lang w:val="hy-AM"/>
        </w:rPr>
        <w:t>: 20</w:t>
      </w:r>
      <w:r>
        <w:rPr>
          <w:rFonts w:ascii="GHEA Grapalat" w:hAnsi="GHEA Grapalat"/>
          <w:sz w:val="20"/>
          <w:szCs w:val="20"/>
          <w:lang w:val="hy-AM"/>
        </w:rPr>
        <w:t>23</w:t>
      </w:r>
      <w:r w:rsidRPr="006A3F21">
        <w:rPr>
          <w:rFonts w:ascii="GHEA Grapalat" w:hAnsi="GHEA Grapalat"/>
          <w:sz w:val="20"/>
          <w:szCs w:val="20"/>
          <w:lang w:val="hy-AM"/>
        </w:rPr>
        <w:t>թ</w:t>
      </w:r>
      <w:r w:rsidRPr="006A3F21">
        <w:rPr>
          <w:rFonts w:ascii="Cambria Math" w:hAnsi="Cambria Math"/>
          <w:sz w:val="20"/>
          <w:szCs w:val="20"/>
          <w:lang w:val="hy-AM"/>
        </w:rPr>
        <w:t>.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այս հոդվածի գծով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նախահաշիվը կազմում է 54,848 հազ. դրամ</w:t>
      </w:r>
      <w:r>
        <w:rPr>
          <w:rFonts w:ascii="GHEA Grapalat" w:hAnsi="GHEA Grapalat" w:cs="Sylfaen"/>
          <w:sz w:val="20"/>
          <w:szCs w:val="20"/>
          <w:lang w:val="hy-AM"/>
        </w:rPr>
        <w:t xml:space="preserve">՝ 2022թ. նկատմամբ մնալով </w:t>
      </w:r>
      <w:r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անփոփոխ: Սույն հոդվածը պլանավորվել է՝ հաշվի առնելով 202</w:t>
      </w:r>
      <w:r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</w:t>
      </w:r>
      <w:r w:rsidRPr="0015309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թ. նախատեսվող հանդիպումները արտաքին գործընկերների հետ առկա պայմանավորվածությունները և նախորդ տարիների փորձը։</w:t>
      </w:r>
    </w:p>
    <w:p w14:paraId="684D9374" w14:textId="77777777" w:rsidR="0070491C" w:rsidRPr="006A3F21" w:rsidRDefault="0070491C" w:rsidP="0070491C">
      <w:pPr>
        <w:spacing w:after="0"/>
        <w:jc w:val="both"/>
        <w:rPr>
          <w:rFonts w:ascii="GHEA Grapalat" w:hAnsi="GHEA Grapalat"/>
          <w:sz w:val="20"/>
          <w:lang w:val="hy-AM"/>
        </w:rPr>
      </w:pPr>
    </w:p>
    <w:p w14:paraId="031EB87D" w14:textId="77777777" w:rsidR="0070491C" w:rsidRPr="006A3F21" w:rsidRDefault="0070491C" w:rsidP="0070491C">
      <w:pPr>
        <w:pStyle w:val="ListParagraph"/>
        <w:numPr>
          <w:ilvl w:val="1"/>
          <w:numId w:val="23"/>
        </w:numPr>
        <w:rPr>
          <w:rFonts w:ascii="GHEA Grapalat" w:hAnsi="GHEA Grapalat" w:cs="Arial"/>
          <w:b/>
          <w:lang w:val="hy-AM"/>
        </w:rPr>
      </w:pPr>
      <w:r w:rsidRPr="006A3F21">
        <w:rPr>
          <w:rFonts w:ascii="GHEA Grapalat" w:hAnsi="GHEA Grapalat" w:cs="Arial"/>
          <w:b/>
          <w:lang w:val="hy-AM"/>
        </w:rPr>
        <w:t xml:space="preserve">Ծառայողական փոխադրամիջոցների շահագործում </w:t>
      </w:r>
    </w:p>
    <w:p w14:paraId="4C9843BD" w14:textId="77777777" w:rsidR="0070491C" w:rsidRDefault="0070491C" w:rsidP="0070491C">
      <w:pPr>
        <w:jc w:val="both"/>
        <w:rPr>
          <w:rFonts w:ascii="GHEA Grapalat" w:hAnsi="GHEA Grapalat"/>
          <w:sz w:val="20"/>
          <w:lang w:val="hy-AM"/>
        </w:rPr>
      </w:pPr>
      <w:r w:rsidRPr="006A3F21">
        <w:rPr>
          <w:rFonts w:ascii="GHEA Grapalat" w:hAnsi="GHEA Grapalat"/>
          <w:sz w:val="20"/>
          <w:lang w:val="hy-AM"/>
        </w:rPr>
        <w:t>«ՀՀ կենտրոնական բանկի մասին» ՀՀ օրենքով ԿԲ-ին վերապահված գործառույթների իրականացման համար, ինչպես նաև իր ենթակայության ներքո գտնվող տարածքային միավորների բնականոն գործունեության և դրանց միջև կապի ապահովման նպատակով ԿԲ-</w:t>
      </w:r>
      <w:r>
        <w:rPr>
          <w:rFonts w:ascii="GHEA Grapalat" w:hAnsi="GHEA Grapalat"/>
          <w:sz w:val="20"/>
          <w:lang w:val="hy-AM"/>
        </w:rPr>
        <w:t>ը</w:t>
      </w:r>
      <w:r w:rsidRPr="006A3F21">
        <w:rPr>
          <w:rFonts w:ascii="GHEA Grapalat" w:hAnsi="GHEA Grapalat"/>
          <w:sz w:val="20"/>
          <w:lang w:val="hy-AM"/>
        </w:rPr>
        <w:t xml:space="preserve"> շահագործում է ավտոպարկ, որի գերակշիռ մասը կազմում են հերթապահ մեքենաներ, ավտոբուսներ և միկրոավտոբուսներ։</w:t>
      </w:r>
      <w:r>
        <w:rPr>
          <w:rFonts w:ascii="GHEA Grapalat" w:hAnsi="GHEA Grapalat"/>
          <w:sz w:val="20"/>
          <w:lang w:val="hy-AM"/>
        </w:rPr>
        <w:t xml:space="preserve"> 2023թ.</w:t>
      </w:r>
      <w:r w:rsidRPr="006A3F21">
        <w:rPr>
          <w:rFonts w:ascii="GHEA Grapalat" w:hAnsi="GHEA Grapalat"/>
          <w:sz w:val="20"/>
          <w:lang w:val="hy-AM"/>
        </w:rPr>
        <w:t xml:space="preserve"> ԿԲ-ը նախատեսում է շահագործել 30 ավտոմեքենա, որոնց շահագործման ծախսերը հաշվարկելիս հիմք են ընդունվել վառելիքի կանխատեսվող միջին շուկայական գները և</w:t>
      </w:r>
      <w:r>
        <w:rPr>
          <w:rFonts w:ascii="GHEA Grapalat" w:hAnsi="GHEA Grapalat"/>
          <w:sz w:val="20"/>
          <w:lang w:val="hy-AM"/>
        </w:rPr>
        <w:t xml:space="preserve"> 2022</w:t>
      </w:r>
      <w:r w:rsidRPr="006A3F21">
        <w:rPr>
          <w:rFonts w:ascii="GHEA Grapalat" w:hAnsi="GHEA Grapalat"/>
          <w:sz w:val="20"/>
          <w:lang w:val="hy-AM"/>
        </w:rPr>
        <w:t>թ. ԿԲ-ի կողմից ավտոմեքենաների տեխսպասարկման</w:t>
      </w:r>
      <w:r>
        <w:rPr>
          <w:rFonts w:ascii="GHEA Grapalat" w:hAnsi="GHEA Grapalat"/>
          <w:sz w:val="20"/>
          <w:lang w:val="hy-AM"/>
        </w:rPr>
        <w:t xml:space="preserve"> </w:t>
      </w:r>
      <w:r w:rsidRPr="006A3F21">
        <w:rPr>
          <w:rFonts w:ascii="GHEA Grapalat" w:hAnsi="GHEA Grapalat"/>
          <w:sz w:val="20"/>
          <w:lang w:val="hy-AM"/>
        </w:rPr>
        <w:t>համար կնքված պայմանագրերը:</w:t>
      </w:r>
      <w:r w:rsidRPr="006A3F21">
        <w:rPr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2023</w:t>
      </w:r>
      <w:r w:rsidRPr="006A3F21">
        <w:rPr>
          <w:rFonts w:ascii="GHEA Grapalat" w:hAnsi="GHEA Grapalat"/>
          <w:sz w:val="20"/>
          <w:lang w:val="hy-AM"/>
        </w:rPr>
        <w:t>թ</w:t>
      </w:r>
      <w:r w:rsidRPr="00957512">
        <w:rPr>
          <w:rFonts w:ascii="GHEA Grapalat" w:hAnsi="GHEA Grapalat"/>
          <w:sz w:val="20"/>
          <w:lang w:val="hy-AM"/>
        </w:rPr>
        <w:t>.</w:t>
      </w:r>
      <w:r w:rsidRPr="006A3F21">
        <w:rPr>
          <w:lang w:val="hy-AM"/>
        </w:rPr>
        <w:t xml:space="preserve"> </w:t>
      </w:r>
      <w:r w:rsidRPr="006A3F21">
        <w:rPr>
          <w:rFonts w:ascii="GHEA Grapalat" w:hAnsi="GHEA Grapalat"/>
          <w:sz w:val="20"/>
          <w:lang w:val="hy-AM"/>
        </w:rPr>
        <w:t>«Ծառայողական փոխադրամիջոցների շահագործում» հոդված</w:t>
      </w:r>
      <w:r>
        <w:rPr>
          <w:rFonts w:ascii="GHEA Grapalat" w:hAnsi="GHEA Grapalat"/>
          <w:sz w:val="20"/>
          <w:lang w:val="hy-AM"/>
        </w:rPr>
        <w:t xml:space="preserve">ի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գծով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 xml:space="preserve">նախահաշիվը կազմում է </w:t>
      </w:r>
      <w:r>
        <w:rPr>
          <w:rFonts w:ascii="GHEA Grapalat" w:hAnsi="GHEA Grapalat" w:cs="Sylfaen"/>
          <w:sz w:val="20"/>
          <w:szCs w:val="20"/>
          <w:lang w:val="hy-AM"/>
        </w:rPr>
        <w:t>65,682</w:t>
      </w:r>
      <w:r w:rsidRPr="006A3F21">
        <w:rPr>
          <w:rFonts w:ascii="GHEA Grapalat" w:hAnsi="GHEA Grapalat" w:cs="Sylfaen"/>
          <w:sz w:val="20"/>
          <w:szCs w:val="20"/>
          <w:lang w:val="hy-AM"/>
        </w:rPr>
        <w:t xml:space="preserve"> հազ.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դ</w:t>
      </w:r>
      <w:r w:rsidRPr="006A3F21">
        <w:rPr>
          <w:rFonts w:ascii="GHEA Grapalat" w:hAnsi="GHEA Grapalat" w:cs="Sylfaen"/>
          <w:sz w:val="20"/>
          <w:szCs w:val="20"/>
          <w:lang w:val="hy-AM"/>
        </w:rPr>
        <w:t>րամ</w:t>
      </w:r>
      <w:r>
        <w:rPr>
          <w:rFonts w:ascii="GHEA Grapalat" w:hAnsi="GHEA Grapalat" w:cs="Sylfaen"/>
          <w:sz w:val="20"/>
          <w:szCs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</w:t>
      </w:r>
      <w:r w:rsidRPr="006A3F21">
        <w:rPr>
          <w:rFonts w:ascii="GHEA Grapalat" w:hAnsi="GHEA Grapalat"/>
          <w:sz w:val="20"/>
          <w:lang w:val="hy-AM"/>
        </w:rPr>
        <w:t>նախատես</w:t>
      </w:r>
      <w:r>
        <w:rPr>
          <w:rFonts w:ascii="GHEA Grapalat" w:hAnsi="GHEA Grapalat"/>
          <w:sz w:val="20"/>
          <w:lang w:val="hy-AM"/>
        </w:rPr>
        <w:t>ելով</w:t>
      </w:r>
      <w:r w:rsidRPr="006A3F21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1F6BDA">
        <w:rPr>
          <w:rFonts w:ascii="GHEA Grapalat" w:hAnsi="GHEA Grapalat"/>
          <w:sz w:val="20"/>
          <w:lang w:val="hy-AM"/>
        </w:rPr>
        <w:t>%</w:t>
      </w:r>
      <w:r>
        <w:rPr>
          <w:rFonts w:ascii="GHEA Grapalat" w:hAnsi="GHEA Grapalat"/>
          <w:sz w:val="20"/>
          <w:lang w:val="hy-AM"/>
        </w:rPr>
        <w:t xml:space="preserve"> աճ 2022</w:t>
      </w:r>
      <w:r w:rsidRPr="006A3F21">
        <w:rPr>
          <w:rFonts w:ascii="GHEA Grapalat" w:hAnsi="GHEA Grapalat"/>
          <w:sz w:val="20"/>
          <w:lang w:val="hy-AM"/>
        </w:rPr>
        <w:t>թ. նկատմամբ</w:t>
      </w:r>
      <w:r>
        <w:rPr>
          <w:rFonts w:ascii="GHEA Grapalat" w:hAnsi="GHEA Grapalat"/>
          <w:sz w:val="20"/>
          <w:lang w:val="hy-AM"/>
        </w:rPr>
        <w:t>՝ պայմանավորված առավելապես վառելիքի գնի աճով</w:t>
      </w:r>
      <w:r w:rsidRPr="006A3F21">
        <w:rPr>
          <w:rFonts w:ascii="GHEA Grapalat" w:hAnsi="GHEA Grapalat"/>
          <w:sz w:val="20"/>
          <w:lang w:val="hy-AM"/>
        </w:rPr>
        <w:t>:</w:t>
      </w:r>
    </w:p>
    <w:p w14:paraId="568E45D0" w14:textId="77777777" w:rsidR="0070491C" w:rsidRPr="006A3F21" w:rsidRDefault="0070491C" w:rsidP="0070491C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6A3F21">
        <w:rPr>
          <w:rFonts w:ascii="GHEA Grapalat" w:hAnsi="GHEA Grapalat" w:cs="Arial"/>
          <w:b/>
          <w:lang w:val="hy-AM"/>
        </w:rPr>
        <w:t>Լրատվական տեղեկատվության և մասնագիտական գրականության ձեռքբերման ծախսեր</w:t>
      </w:r>
    </w:p>
    <w:p w14:paraId="2B1929F6" w14:textId="77777777" w:rsidR="0070491C" w:rsidRDefault="0070491C" w:rsidP="0070491C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6A3F21">
        <w:rPr>
          <w:rFonts w:ascii="GHEA Grapalat" w:hAnsi="GHEA Grapalat"/>
          <w:sz w:val="20"/>
          <w:szCs w:val="20"/>
          <w:lang w:val="hy-AM"/>
        </w:rPr>
        <w:t xml:space="preserve">Այս հոդվածի ներքո պլանավորվել են ֆինանսական կրթման կազմակերպման </w:t>
      </w:r>
      <w:r w:rsidRPr="006A3F21">
        <w:rPr>
          <w:rFonts w:ascii="GHEA Grapalat" w:hAnsi="GHEA Grapalat"/>
          <w:sz w:val="20"/>
          <w:lang w:val="hy-AM"/>
        </w:rPr>
        <w:t>և իրականացման նպատակով տարբեր բացատրական և գովազդային տեսահոլովակների</w:t>
      </w:r>
      <w:r w:rsidRPr="005F3949">
        <w:rPr>
          <w:rFonts w:ascii="GHEA Grapalat" w:hAnsi="GHEA Grapalat"/>
          <w:sz w:val="20"/>
          <w:lang w:val="hy-AM"/>
        </w:rPr>
        <w:t xml:space="preserve"> </w:t>
      </w:r>
      <w:r w:rsidRPr="006A3F21">
        <w:rPr>
          <w:rFonts w:ascii="GHEA Grapalat" w:hAnsi="GHEA Grapalat"/>
          <w:sz w:val="20"/>
          <w:lang w:val="hy-AM"/>
        </w:rPr>
        <w:t xml:space="preserve">նկարահանման, հասարակայնության հետ կապերի գծով, ամսագրերի և թերթերի բաժանորդագրության, </w:t>
      </w:r>
      <w:r w:rsidRPr="006A3F21">
        <w:rPr>
          <w:rFonts w:ascii="GHEA Grapalat" w:hAnsi="GHEA Grapalat"/>
          <w:sz w:val="20"/>
          <w:lang w:val="hy-AM"/>
        </w:rPr>
        <w:lastRenderedPageBreak/>
        <w:t xml:space="preserve">մասնագիտական գրականության ձեռքբերման, տեղական և արտասահմանյան մամուլում հայտարարությունների տեղադրման, լրատվական գործակալությունների նյութերի ձեռքբերման և այլ նմանատիպ </w:t>
      </w:r>
      <w:r>
        <w:rPr>
          <w:rFonts w:ascii="GHEA Grapalat" w:hAnsi="GHEA Grapalat"/>
          <w:sz w:val="20"/>
          <w:lang w:val="hy-AM"/>
        </w:rPr>
        <w:t>ծախսեր</w:t>
      </w:r>
      <w:r w:rsidRPr="006A3F21">
        <w:rPr>
          <w:rFonts w:ascii="GHEA Grapalat" w:hAnsi="GHEA Grapalat"/>
          <w:sz w:val="20"/>
          <w:lang w:val="hy-AM"/>
        </w:rPr>
        <w:t>։ ԿԲ-ի կողմից մասնագիտական գրականության ձեռքբերումը և ֆինանսական ոլորտում մասնագիտացված և բարձր վարկանիշ ունեցող պարբերականների և էլեկտրոնային գրադարանների բաժանորդագրությունը նպատակ ունի խթանելու ԿԲ</w:t>
      </w:r>
      <w:r>
        <w:rPr>
          <w:rFonts w:ascii="GHEA Grapalat" w:hAnsi="GHEA Grapalat"/>
          <w:sz w:val="20"/>
          <w:lang w:val="hy-AM"/>
        </w:rPr>
        <w:t>-ի</w:t>
      </w:r>
      <w:r w:rsidRPr="006A3F21">
        <w:rPr>
          <w:rFonts w:ascii="GHEA Grapalat" w:hAnsi="GHEA Grapalat"/>
          <w:sz w:val="20"/>
          <w:lang w:val="hy-AM"/>
        </w:rPr>
        <w:t xml:space="preserve"> աշխատակիցների մասնագիտական գիտելիքների զարգացումը: Ձեռք</w:t>
      </w:r>
      <w:r w:rsidRPr="0071462F">
        <w:rPr>
          <w:rFonts w:ascii="GHEA Grapalat" w:hAnsi="GHEA Grapalat"/>
          <w:sz w:val="20"/>
          <w:lang w:val="hy-AM"/>
        </w:rPr>
        <w:t xml:space="preserve"> </w:t>
      </w:r>
      <w:r w:rsidRPr="006A3F21">
        <w:rPr>
          <w:rFonts w:ascii="GHEA Grapalat" w:hAnsi="GHEA Grapalat"/>
          <w:sz w:val="20"/>
          <w:lang w:val="hy-AM"/>
        </w:rPr>
        <w:t>բերված մասնագիտական պարբերականները թվայնացվում և տեղադրվում են ԿԲ</w:t>
      </w:r>
      <w:r>
        <w:rPr>
          <w:rFonts w:ascii="GHEA Grapalat" w:hAnsi="GHEA Grapalat"/>
          <w:sz w:val="20"/>
          <w:lang w:val="hy-AM"/>
        </w:rPr>
        <w:t>-ի</w:t>
      </w:r>
      <w:r w:rsidRPr="006A3F21">
        <w:rPr>
          <w:rFonts w:ascii="GHEA Grapalat" w:hAnsi="GHEA Grapalat"/>
          <w:sz w:val="20"/>
          <w:lang w:val="hy-AM"/>
        </w:rPr>
        <w:t xml:space="preserve"> աշխատակիցների համար հասանելի ընդհանուր հարթակում։ </w:t>
      </w:r>
    </w:p>
    <w:p w14:paraId="7F6B7D55" w14:textId="77777777" w:rsidR="0070491C" w:rsidRPr="00DE2FA7" w:rsidRDefault="0070491C" w:rsidP="0070491C">
      <w:pPr>
        <w:spacing w:after="100"/>
        <w:jc w:val="both"/>
        <w:rPr>
          <w:rFonts w:ascii="GHEA Grapalat" w:hAnsi="GHEA Grapalat"/>
          <w:sz w:val="20"/>
          <w:lang w:val="hy-AM"/>
        </w:rPr>
      </w:pPr>
      <w:r w:rsidRPr="006A3F21">
        <w:rPr>
          <w:rFonts w:ascii="GHEA Grapalat" w:hAnsi="GHEA Grapalat"/>
          <w:sz w:val="20"/>
          <w:lang w:val="hy-AM"/>
        </w:rPr>
        <w:t>Այս հոդվածի գծով</w:t>
      </w:r>
      <w:r>
        <w:rPr>
          <w:rFonts w:ascii="GHEA Grapalat" w:hAnsi="GHEA Grapalat"/>
          <w:sz w:val="20"/>
          <w:lang w:val="hy-AM"/>
        </w:rPr>
        <w:t xml:space="preserve"> 2023</w:t>
      </w:r>
      <w:r w:rsidRPr="006A3F21">
        <w:rPr>
          <w:rFonts w:ascii="GHEA Grapalat" w:hAnsi="GHEA Grapalat"/>
          <w:sz w:val="20"/>
          <w:lang w:val="hy-AM"/>
        </w:rPr>
        <w:t>թ</w:t>
      </w:r>
      <w:r w:rsidRPr="006A3F21">
        <w:rPr>
          <w:rFonts w:ascii="Cambria Math" w:hAnsi="Cambria Math" w:cs="Cambria Math"/>
          <w:sz w:val="20"/>
          <w:lang w:val="hy-AM"/>
        </w:rPr>
        <w:t>.</w:t>
      </w:r>
      <w:r w:rsidRPr="006A3F21">
        <w:rPr>
          <w:rFonts w:ascii="GHEA Grapalat" w:hAnsi="GHEA Grapalat"/>
          <w:sz w:val="20"/>
          <w:lang w:val="hy-AM"/>
        </w:rPr>
        <w:t xml:space="preserve"> նախահաշիվը կազմում է</w:t>
      </w:r>
      <w:r>
        <w:rPr>
          <w:rFonts w:ascii="GHEA Grapalat" w:hAnsi="GHEA Grapalat"/>
          <w:sz w:val="20"/>
          <w:lang w:val="hy-AM"/>
        </w:rPr>
        <w:t xml:space="preserve"> 55,463 </w:t>
      </w:r>
      <w:r w:rsidRPr="006A3F21">
        <w:rPr>
          <w:rFonts w:ascii="GHEA Grapalat" w:hAnsi="GHEA Grapalat"/>
          <w:sz w:val="20"/>
          <w:lang w:val="hy-AM"/>
        </w:rPr>
        <w:t xml:space="preserve">հազ. դրամ, ինչը ենթադրում է </w:t>
      </w:r>
      <w:r>
        <w:rPr>
          <w:rFonts w:ascii="GHEA Grapalat" w:hAnsi="GHEA Grapalat"/>
          <w:sz w:val="20"/>
          <w:lang w:val="hy-AM"/>
        </w:rPr>
        <w:t>2</w:t>
      </w:r>
      <w:r w:rsidRPr="006A3F21">
        <w:rPr>
          <w:rFonts w:ascii="GHEA Grapalat" w:hAnsi="GHEA Grapalat"/>
          <w:sz w:val="20"/>
          <w:lang w:val="hy-AM"/>
        </w:rPr>
        <w:t xml:space="preserve">% </w:t>
      </w:r>
      <w:r>
        <w:rPr>
          <w:rFonts w:ascii="GHEA Grapalat" w:hAnsi="GHEA Grapalat"/>
          <w:sz w:val="20"/>
          <w:lang w:val="hy-AM"/>
        </w:rPr>
        <w:t>նվազում</w:t>
      </w:r>
      <w:r w:rsidRPr="006A3F21">
        <w:rPr>
          <w:rFonts w:ascii="GHEA Grapalat" w:hAnsi="GHEA Grapalat"/>
          <w:sz w:val="20"/>
          <w:lang w:val="hy-AM"/>
        </w:rPr>
        <w:t xml:space="preserve"> նախորդ տարվա նկատմամբ</w:t>
      </w:r>
      <w:r>
        <w:rPr>
          <w:rFonts w:ascii="GHEA Grapalat" w:hAnsi="GHEA Grapalat"/>
          <w:sz w:val="20"/>
          <w:lang w:val="hy-AM"/>
        </w:rPr>
        <w:t>:</w:t>
      </w:r>
      <w:r w:rsidRPr="006A3F21">
        <w:rPr>
          <w:rFonts w:ascii="GHEA Grapalat" w:hAnsi="GHEA Grapalat"/>
          <w:sz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lang w:val="hy-AM"/>
        </w:rPr>
        <w:t>ԿԲ-ը</w:t>
      </w:r>
      <w:r>
        <w:rPr>
          <w:rFonts w:ascii="GHEA Grapalat" w:hAnsi="GHEA Grapalat"/>
          <w:sz w:val="20"/>
          <w:lang w:val="hy-AM"/>
        </w:rPr>
        <w:t xml:space="preserve">, </w:t>
      </w:r>
      <w:r w:rsidRPr="00153097">
        <w:rPr>
          <w:rFonts w:ascii="GHEA Grapalat" w:hAnsi="GHEA Grapalat"/>
          <w:sz w:val="20"/>
          <w:lang w:val="hy-AM"/>
        </w:rPr>
        <w:t>ծախսերի օպտիմալացման</w:t>
      </w:r>
      <w:r>
        <w:rPr>
          <w:rFonts w:ascii="GHEA Grapalat" w:hAnsi="GHEA Grapalat"/>
          <w:sz w:val="20"/>
          <w:lang w:val="hy-AM"/>
        </w:rPr>
        <w:t>ն</w:t>
      </w:r>
      <w:r w:rsidRPr="00153097">
        <w:rPr>
          <w:rFonts w:ascii="GHEA Grapalat" w:hAnsi="GHEA Grapalat"/>
          <w:sz w:val="20"/>
          <w:lang w:val="hy-AM"/>
        </w:rPr>
        <w:t xml:space="preserve"> ուղղված իր որդեգրած քաղաքականության շրջանակներում, ինչպես նաև </w:t>
      </w:r>
      <w:r>
        <w:rPr>
          <w:rFonts w:ascii="GHEA Grapalat" w:hAnsi="GHEA Grapalat"/>
          <w:sz w:val="20"/>
          <w:lang w:val="hy-AM"/>
        </w:rPr>
        <w:t>«</w:t>
      </w:r>
      <w:r w:rsidRPr="00153097">
        <w:rPr>
          <w:rFonts w:ascii="GHEA Grapalat" w:hAnsi="GHEA Grapalat"/>
          <w:sz w:val="20"/>
          <w:lang w:val="hy-AM"/>
        </w:rPr>
        <w:t>արժեք փողի դիմաց</w:t>
      </w:r>
      <w:r>
        <w:rPr>
          <w:rFonts w:ascii="GHEA Grapalat" w:hAnsi="GHEA Grapalat"/>
          <w:sz w:val="20"/>
          <w:lang w:val="hy-AM"/>
        </w:rPr>
        <w:t>»</w:t>
      </w:r>
      <w:r w:rsidRPr="00153097">
        <w:rPr>
          <w:rFonts w:ascii="GHEA Grapalat" w:hAnsi="GHEA Grapalat"/>
          <w:sz w:val="20"/>
          <w:lang w:val="hy-AM"/>
        </w:rPr>
        <w:t xml:space="preserve"> սկզբունքից </w:t>
      </w:r>
      <w:r>
        <w:rPr>
          <w:rFonts w:ascii="GHEA Grapalat" w:hAnsi="GHEA Grapalat"/>
          <w:sz w:val="20"/>
          <w:lang w:val="hy-AM"/>
        </w:rPr>
        <w:t>ելնելով,</w:t>
      </w:r>
      <w:r w:rsidRPr="00153097">
        <w:rPr>
          <w:rFonts w:ascii="GHEA Grapalat" w:hAnsi="GHEA Grapalat"/>
          <w:sz w:val="20"/>
          <w:lang w:val="hy-AM"/>
        </w:rPr>
        <w:t xml:space="preserve"> նվազեցրել է սույն հոդվածի գծով կանխատեսվող ծախսը՝ առավելապես ի հաշիվ մամուլում հայտարարությունների տեղադրման նախատեսվող ծախսի կրճատման՝ թղթային հրապարակումների փոխարեն նախապատվություն տալով էլեկտրոնային հրապարակումներին: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1616"/>
        <w:gridCol w:w="1375"/>
        <w:gridCol w:w="1454"/>
        <w:gridCol w:w="1614"/>
      </w:tblGrid>
      <w:tr w:rsidR="0070491C" w:rsidRPr="0071049C" w14:paraId="44329C4E" w14:textId="77777777" w:rsidTr="00835577">
        <w:tc>
          <w:tcPr>
            <w:tcW w:w="1652" w:type="pct"/>
            <w:tcBorders>
              <w:top w:val="single" w:sz="4" w:space="0" w:color="auto"/>
            </w:tcBorders>
          </w:tcPr>
          <w:p w14:paraId="59B42435" w14:textId="77777777" w:rsidR="0070491C" w:rsidRPr="006A3F21" w:rsidRDefault="0070491C" w:rsidP="0083557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6EDDE8AE" w14:textId="77777777" w:rsidR="0070491C" w:rsidRPr="000B4C52" w:rsidRDefault="0070491C" w:rsidP="00835577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hAnsi="GHEA Grapalat"/>
                <w:b/>
                <w:i/>
                <w:color w:val="000000" w:themeColor="text1"/>
                <w:sz w:val="18"/>
                <w:szCs w:val="18"/>
                <w:lang w:val="hy-AM"/>
              </w:rPr>
              <w:t>2021թ</w:t>
            </w:r>
            <w:r w:rsidRPr="000B4C52">
              <w:rPr>
                <w:rFonts w:ascii="Cambria Math" w:hAnsi="Cambria Math" w:cs="Cambria Math"/>
                <w:b/>
                <w:i/>
                <w:color w:val="000000" w:themeColor="text1"/>
                <w:sz w:val="18"/>
                <w:szCs w:val="18"/>
                <w:lang w:val="hy-AM"/>
              </w:rPr>
              <w:t>.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52345CD6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2022</w:t>
            </w: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Pr="006A3F21">
              <w:rPr>
                <w:rFonts w:ascii="Cambria Math" w:hAnsi="Cambria Math" w:cs="Cambria Math"/>
                <w:b/>
                <w:i/>
                <w:sz w:val="18"/>
                <w:szCs w:val="18"/>
                <w:lang w:val="hy-AM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3DDA60DF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2023</w:t>
            </w: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Pr="006A3F21">
              <w:rPr>
                <w:rFonts w:ascii="Cambria Math" w:hAnsi="Cambria Math" w:cs="Cambria Math"/>
                <w:b/>
                <w:i/>
                <w:sz w:val="18"/>
                <w:szCs w:val="18"/>
                <w:lang w:val="hy-AM"/>
              </w:rPr>
              <w:t>.</w:t>
            </w: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7DC330C3" w14:textId="77777777" w:rsidR="0070491C" w:rsidRPr="0071049C" w:rsidRDefault="0070491C" w:rsidP="00835577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2023</w:t>
            </w: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թ.</w:t>
            </w: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/2022</w:t>
            </w: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թ</w:t>
            </w:r>
            <w:r w:rsidRPr="0071049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.</w:t>
            </w:r>
          </w:p>
        </w:tc>
      </w:tr>
      <w:tr w:rsidR="0070491C" w:rsidRPr="0071049C" w14:paraId="2174230C" w14:textId="77777777" w:rsidTr="00835577">
        <w:trPr>
          <w:trHeight w:val="260"/>
        </w:trPr>
        <w:tc>
          <w:tcPr>
            <w:tcW w:w="1652" w:type="pct"/>
            <w:tcBorders>
              <w:bottom w:val="single" w:sz="4" w:space="0" w:color="auto"/>
            </w:tcBorders>
          </w:tcPr>
          <w:p w14:paraId="64A332BA" w14:textId="77777777" w:rsidR="0070491C" w:rsidRPr="006A3F21" w:rsidRDefault="0070491C" w:rsidP="00835577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i/>
                <w:sz w:val="18"/>
                <w:szCs w:val="18"/>
                <w:lang w:val="hy-AM"/>
              </w:rPr>
              <w:t>Հազ. դրամ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63DDF3F7" w14:textId="77777777" w:rsidR="0070491C" w:rsidRPr="000B4C52" w:rsidRDefault="0070491C" w:rsidP="00835577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hAnsi="GHEA Grapalat"/>
                <w:b/>
                <w:i/>
                <w:color w:val="000000" w:themeColor="text1"/>
                <w:sz w:val="18"/>
                <w:szCs w:val="18"/>
                <w:lang w:val="hy-AM"/>
              </w:rPr>
              <w:t>կատարողական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4E5483C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</w:t>
            </w: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ախահաշիվ</w:t>
            </w: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7B110926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</w:t>
            </w: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ախահաշիվ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bottom"/>
          </w:tcPr>
          <w:p w14:paraId="5798F176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Փոփ.,%</w:t>
            </w:r>
          </w:p>
        </w:tc>
      </w:tr>
      <w:tr w:rsidR="0070491C" w:rsidRPr="0071049C" w14:paraId="5C8F229E" w14:textId="77777777" w:rsidTr="00835577">
        <w:trPr>
          <w:trHeight w:val="49"/>
        </w:trPr>
        <w:tc>
          <w:tcPr>
            <w:tcW w:w="1652" w:type="pct"/>
            <w:tcBorders>
              <w:top w:val="single" w:sz="4" w:space="0" w:color="auto"/>
            </w:tcBorders>
          </w:tcPr>
          <w:p w14:paraId="7F713B67" w14:textId="77777777" w:rsidR="0070491C" w:rsidRPr="006A3F21" w:rsidRDefault="0070491C" w:rsidP="0083557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Հասարակայնության հետ կապերի գծով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3600D987" w14:textId="77777777" w:rsidR="0070491C" w:rsidRPr="00265A5B" w:rsidRDefault="0070491C" w:rsidP="0083557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265A5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10,688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59A5D44D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,700</w:t>
            </w: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9CE7A05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18,000</w:t>
            </w: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112BE8D0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E451F3">
              <w:rPr>
                <w:rFonts w:ascii="GHEA Grapalat" w:hAnsi="GHEA Grapalat"/>
                <w:sz w:val="18"/>
                <w:szCs w:val="18"/>
                <w:lang w:val="hy-AM"/>
              </w:rPr>
              <w:t>%</w:t>
            </w:r>
          </w:p>
        </w:tc>
      </w:tr>
      <w:tr w:rsidR="0070491C" w:rsidRPr="006A3F21" w14:paraId="6E884F83" w14:textId="77777777" w:rsidTr="00835577">
        <w:tc>
          <w:tcPr>
            <w:tcW w:w="1652" w:type="pct"/>
          </w:tcPr>
          <w:p w14:paraId="7A2FE3EF" w14:textId="77777777" w:rsidR="0070491C" w:rsidRPr="006A3F21" w:rsidRDefault="0070491C" w:rsidP="00835577">
            <w:pPr>
              <w:rPr>
                <w:rFonts w:ascii="GHEA Grapalat" w:hAnsi="GHEA Grapalat"/>
                <w:sz w:val="18"/>
                <w:szCs w:val="18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Ամսագրերի և թերթերի բաժանորդագրություն</w:t>
            </w:r>
            <w:r w:rsidRPr="006A3F21">
              <w:rPr>
                <w:rFonts w:ascii="GHEA Grapalat" w:hAnsi="GHEA Grapalat"/>
                <w:sz w:val="18"/>
                <w:szCs w:val="18"/>
                <w:lang w:val="en-GB"/>
              </w:rPr>
              <w:t xml:space="preserve"> 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և գրականության ձեռքբերում</w:t>
            </w:r>
            <w:r w:rsidRPr="006A3F2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այդ թվում՝ օնլայն</w:t>
            </w:r>
            <w:r w:rsidRPr="006A3F2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863" w:type="pct"/>
          </w:tcPr>
          <w:p w14:paraId="1A482E2E" w14:textId="77777777" w:rsidR="0070491C" w:rsidRPr="00265A5B" w:rsidRDefault="0070491C" w:rsidP="0083557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265A5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17,285</w:t>
            </w:r>
          </w:p>
        </w:tc>
        <w:tc>
          <w:tcPr>
            <w:tcW w:w="770" w:type="pct"/>
          </w:tcPr>
          <w:p w14:paraId="5E2052FB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24,483</w:t>
            </w:r>
          </w:p>
        </w:tc>
        <w:tc>
          <w:tcPr>
            <w:tcW w:w="813" w:type="pct"/>
          </w:tcPr>
          <w:p w14:paraId="191C50D6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24,963</w:t>
            </w:r>
          </w:p>
        </w:tc>
        <w:tc>
          <w:tcPr>
            <w:tcW w:w="902" w:type="pct"/>
          </w:tcPr>
          <w:p w14:paraId="6E55D990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6A3F21">
              <w:rPr>
                <w:rFonts w:ascii="GHEA Grapalat" w:hAnsi="GHEA Grapalat"/>
                <w:sz w:val="18"/>
                <w:szCs w:val="18"/>
                <w:lang w:val="ru-RU"/>
              </w:rPr>
              <w:t>%</w:t>
            </w:r>
          </w:p>
        </w:tc>
      </w:tr>
      <w:tr w:rsidR="0070491C" w:rsidRPr="006A3F21" w14:paraId="0341481E" w14:textId="77777777" w:rsidTr="00835577">
        <w:tc>
          <w:tcPr>
            <w:tcW w:w="1652" w:type="pct"/>
          </w:tcPr>
          <w:p w14:paraId="7E5F4B7F" w14:textId="77777777" w:rsidR="0070491C" w:rsidRPr="006A3F21" w:rsidRDefault="0070491C" w:rsidP="0083557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sz w:val="18"/>
                <w:szCs w:val="18"/>
                <w:lang w:val="hy-AM"/>
              </w:rPr>
              <w:t>Տեղեկատվության հրապարակում տեղական և արտասահմանյան մամուլում, լրատվական գործակալությունների նյութերի ձեռքբերում, ֆիլմի և տեսահոլովակի նկարահանում</w:t>
            </w:r>
          </w:p>
        </w:tc>
        <w:tc>
          <w:tcPr>
            <w:tcW w:w="863" w:type="pct"/>
          </w:tcPr>
          <w:p w14:paraId="28E05188" w14:textId="77777777" w:rsidR="0070491C" w:rsidRPr="00265A5B" w:rsidRDefault="0070491C" w:rsidP="0083557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65A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6,571</w:t>
            </w:r>
          </w:p>
        </w:tc>
        <w:tc>
          <w:tcPr>
            <w:tcW w:w="770" w:type="pct"/>
          </w:tcPr>
          <w:p w14:paraId="40A494C4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14,500</w:t>
            </w:r>
          </w:p>
        </w:tc>
        <w:tc>
          <w:tcPr>
            <w:tcW w:w="813" w:type="pct"/>
          </w:tcPr>
          <w:p w14:paraId="04EBEC30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12,500</w:t>
            </w:r>
          </w:p>
        </w:tc>
        <w:tc>
          <w:tcPr>
            <w:tcW w:w="902" w:type="pct"/>
          </w:tcPr>
          <w:p w14:paraId="69D09DC4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-14</w:t>
            </w:r>
            <w:r>
              <w:rPr>
                <w:rFonts w:ascii="GHEA Grapalat" w:hAnsi="GHEA Grapalat"/>
                <w:sz w:val="18"/>
                <w:szCs w:val="18"/>
              </w:rPr>
              <w:t>%</w:t>
            </w:r>
          </w:p>
        </w:tc>
      </w:tr>
      <w:tr w:rsidR="0070491C" w:rsidRPr="006A3F21" w14:paraId="6E3A202C" w14:textId="77777777" w:rsidTr="00835577">
        <w:tc>
          <w:tcPr>
            <w:tcW w:w="1652" w:type="pct"/>
            <w:tcBorders>
              <w:top w:val="single" w:sz="4" w:space="0" w:color="auto"/>
              <w:bottom w:val="single" w:sz="4" w:space="0" w:color="auto"/>
            </w:tcBorders>
          </w:tcPr>
          <w:p w14:paraId="7A784730" w14:textId="77777777" w:rsidR="0070491C" w:rsidRPr="006A3F21" w:rsidRDefault="0070491C" w:rsidP="0083557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A3F21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</w:tcPr>
          <w:p w14:paraId="735007A7" w14:textId="77777777" w:rsidR="0070491C" w:rsidRPr="00265A5B" w:rsidRDefault="0070491C" w:rsidP="00835577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265A5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34,544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0429551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56,</w:t>
            </w:r>
            <w:r w:rsidRPr="006A3F21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83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14:paraId="756723CE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55,463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</w:tcPr>
          <w:p w14:paraId="10D59ECF" w14:textId="77777777" w:rsidR="0070491C" w:rsidRPr="006A3F21" w:rsidRDefault="0070491C" w:rsidP="0083557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6A3F21">
              <w:rPr>
                <w:rFonts w:ascii="GHEA Grapalat" w:hAnsi="GHEA Grapalat"/>
                <w:b/>
                <w:sz w:val="18"/>
                <w:szCs w:val="18"/>
                <w:lang w:val="ru-RU"/>
              </w:rPr>
              <w:t>%</w:t>
            </w:r>
          </w:p>
        </w:tc>
      </w:tr>
    </w:tbl>
    <w:p w14:paraId="46F121EF" w14:textId="77777777" w:rsidR="0070491C" w:rsidRPr="006A3F21" w:rsidRDefault="0070491C" w:rsidP="0070491C">
      <w:pPr>
        <w:spacing w:after="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14:paraId="2BAFA1AC" w14:textId="77777777" w:rsidR="0070491C" w:rsidRPr="006A3F21" w:rsidRDefault="0070491C" w:rsidP="0070491C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6A3F21">
        <w:rPr>
          <w:rFonts w:ascii="GHEA Grapalat" w:hAnsi="GHEA Grapalat" w:cs="Arial"/>
          <w:b/>
          <w:lang w:val="hy-AM"/>
        </w:rPr>
        <w:t>Տնտեսական նյութերի և արագամաշ առարկաների դուրսգրման հետ կապված ծախսեր</w:t>
      </w:r>
    </w:p>
    <w:p w14:paraId="0BDA00C7" w14:textId="1D893C0B" w:rsidR="0070491C" w:rsidRDefault="0070491C" w:rsidP="0070491C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3F21">
        <w:rPr>
          <w:rFonts w:ascii="GHEA Grapalat" w:hAnsi="GHEA Grapalat" w:cs="Sylfaen"/>
          <w:sz w:val="20"/>
          <w:szCs w:val="20"/>
          <w:lang w:val="hy-AM"/>
        </w:rPr>
        <w:t>Սույն հոդվածի ներքո արտացոլվում են ԿԲ-ի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վարչական շենքի և ԿԲ-ին պատկանող մյուս տարածքային կառույցների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բնականոն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վիճակի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ապահովման</w:t>
      </w:r>
      <w:r w:rsidRPr="006A3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F21">
        <w:rPr>
          <w:rFonts w:ascii="GHEA Grapalat" w:hAnsi="GHEA Grapalat" w:cs="Sylfaen"/>
          <w:sz w:val="20"/>
          <w:szCs w:val="20"/>
          <w:lang w:val="hy-AM"/>
        </w:rPr>
        <w:t>հ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ամար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անհրաժեշտ տնտեսական նյութերի ու արագամաշ առարկաների սպառման հետ կապված ծախսերը։ 202</w:t>
      </w:r>
      <w:r>
        <w:rPr>
          <w:rFonts w:ascii="GHEA Grapalat" w:hAnsi="GHEA Grapalat" w:cs="Sylfaen"/>
          <w:sz w:val="20"/>
          <w:szCs w:val="20"/>
          <w:lang w:val="hy-AM"/>
        </w:rPr>
        <w:t>3</w:t>
      </w:r>
      <w:r w:rsidRPr="00B557AA">
        <w:rPr>
          <w:rFonts w:ascii="GHEA Grapalat" w:hAnsi="GHEA Grapalat" w:cs="Sylfaen"/>
          <w:sz w:val="20"/>
          <w:szCs w:val="20"/>
          <w:lang w:val="hy-AM"/>
        </w:rPr>
        <w:t>թ</w:t>
      </w:r>
      <w:r w:rsidRPr="00B557AA">
        <w:rPr>
          <w:rFonts w:ascii="Cambria Math" w:hAnsi="Cambria Math" w:cs="Cambria Math"/>
          <w:sz w:val="20"/>
          <w:szCs w:val="20"/>
          <w:lang w:val="hy-AM"/>
        </w:rPr>
        <w:t>.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այս հոդվածի գծով </w:t>
      </w:r>
      <w:r w:rsidRPr="00B557AA">
        <w:rPr>
          <w:rFonts w:ascii="GHEA Grapalat" w:hAnsi="GHEA Grapalat"/>
          <w:sz w:val="20"/>
          <w:lang w:val="hy-AM"/>
        </w:rPr>
        <w:t>նախահաշիվը կազմում է</w:t>
      </w:r>
      <w:r>
        <w:rPr>
          <w:rFonts w:ascii="GHEA Grapalat" w:hAnsi="GHEA Grapalat"/>
          <w:sz w:val="20"/>
          <w:lang w:val="hy-AM"/>
        </w:rPr>
        <w:t xml:space="preserve"> 95,289 </w:t>
      </w:r>
      <w:r w:rsidRPr="00B557AA">
        <w:rPr>
          <w:rFonts w:ascii="GHEA Grapalat" w:hAnsi="GHEA Grapalat"/>
          <w:sz w:val="20"/>
          <w:lang w:val="hy-AM"/>
        </w:rPr>
        <w:t>հազ. դրամ, ինչը ենթադրում է</w:t>
      </w:r>
      <w:r>
        <w:rPr>
          <w:rFonts w:ascii="GHEA Grapalat" w:hAnsi="GHEA Grapalat"/>
          <w:sz w:val="20"/>
          <w:lang w:val="hy-AM"/>
        </w:rPr>
        <w:t xml:space="preserve"> աննշան աճ</w:t>
      </w:r>
      <w:r w:rsidRPr="00B557AA">
        <w:rPr>
          <w:rFonts w:ascii="GHEA Grapalat" w:hAnsi="GHEA Grapalat"/>
          <w:sz w:val="20"/>
          <w:lang w:val="hy-AM"/>
        </w:rPr>
        <w:t xml:space="preserve"> նախորդ տարվա նկատմամբ</w:t>
      </w:r>
      <w:r>
        <w:rPr>
          <w:rFonts w:ascii="GHEA Grapalat" w:hAnsi="GHEA Grapalat"/>
          <w:sz w:val="20"/>
          <w:lang w:val="hy-AM"/>
        </w:rPr>
        <w:t>՝ 0.4</w:t>
      </w:r>
      <w:r w:rsidRPr="007A079F">
        <w:rPr>
          <w:rFonts w:ascii="GHEA Grapalat" w:hAnsi="GHEA Grapalat"/>
          <w:sz w:val="20"/>
          <w:lang w:val="hy-AM"/>
        </w:rPr>
        <w:t>%</w:t>
      </w:r>
      <w:r w:rsidRPr="00B557AA">
        <w:rPr>
          <w:rFonts w:ascii="GHEA Grapalat" w:hAnsi="GHEA Grapalat" w:cs="Sylfaen"/>
          <w:sz w:val="20"/>
          <w:szCs w:val="20"/>
          <w:lang w:val="hy-AM"/>
        </w:rPr>
        <w:t>։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17188">
        <w:rPr>
          <w:rFonts w:ascii="GHEA Grapalat" w:hAnsi="GHEA Grapalat" w:cs="Sylfaen"/>
          <w:sz w:val="20"/>
          <w:szCs w:val="20"/>
          <w:lang w:val="hy-AM"/>
        </w:rPr>
        <w:t>Այս ուղղությամբ ծախսերը գրեթե չեն փոփոխվել նախորդ տարվա  նկատմամբ։ Միաժամանակ, հարկ է նշել, որ նախատեսվում է էականորեն կրճատել 2023թ. օգտագործվող թղթի քանակը՝ շուրջ 27%-ով, սակայն թղթի գնի շուրջ 67% թանկացման արդյունքում դա չի հանգեցրել թղթի տարեկան ծախսի կրճատման:</w:t>
      </w:r>
    </w:p>
    <w:p w14:paraId="455C9C19" w14:textId="77777777" w:rsidR="0070491C" w:rsidRPr="00B557AA" w:rsidRDefault="0070491C" w:rsidP="0070491C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Ծառայողական նպատակներով օգտագործվող կապի միջոցների հետ կապված ծախսեր</w:t>
      </w:r>
    </w:p>
    <w:p w14:paraId="0CDD41B4" w14:textId="2F62C4D5" w:rsidR="0070491C" w:rsidRDefault="0070491C" w:rsidP="0070491C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153097">
        <w:rPr>
          <w:rFonts w:ascii="GHEA Grapalat" w:hAnsi="GHEA Grapalat"/>
          <w:sz w:val="20"/>
          <w:szCs w:val="20"/>
          <w:lang w:val="hy-AM"/>
        </w:rPr>
        <w:t>ԿԲ-ի հեռախոսային և ֆաքսիմիլային կապի անխափան աշխատանքը ապահովվում է ՀՀ-ում գործող առաջատար հեռահաղորդակցման ոլորտի կազմակերպությունների կողմից, որոնց հետ կնքված են համապատասխան պայմանագրեր և մատուցվող ծառայությունները որոշվում են ըստ սահմանված գնացուցակների: Սույն հոդվածի ներքո հաշվառվում են աբոնենտային վարձը, խոսակցությունների վճարները, շենքերի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53097">
        <w:rPr>
          <w:rFonts w:ascii="GHEA Grapalat" w:hAnsi="GHEA Grapalat"/>
          <w:sz w:val="20"/>
          <w:szCs w:val="20"/>
          <w:lang w:val="hy-AM"/>
        </w:rPr>
        <w:t xml:space="preserve">պահպանության համար ուղիղ կապը: </w:t>
      </w:r>
      <w:r w:rsidRPr="00517188">
        <w:rPr>
          <w:rFonts w:ascii="GHEA Grapalat" w:hAnsi="GHEA Grapalat"/>
          <w:sz w:val="20"/>
          <w:szCs w:val="20"/>
          <w:lang w:val="hy-AM"/>
        </w:rPr>
        <w:t xml:space="preserve">ԿԲ-ը ծախսերի </w:t>
      </w:r>
      <w:r w:rsidRPr="00517188">
        <w:rPr>
          <w:rFonts w:ascii="GHEA Grapalat" w:hAnsi="GHEA Grapalat"/>
          <w:sz w:val="20"/>
          <w:szCs w:val="20"/>
          <w:lang w:val="hy-AM"/>
        </w:rPr>
        <w:lastRenderedPageBreak/>
        <w:t>օպտիմալացման ուղղված իր որդեգրած քաղաքականության շրջանակներում, ինչպես նաև «արժեք փողի դիմաց» սկզբունքից ելնելով՝ 2021թ.-ից ԿԲ-ը նախաձեռնել է թվային հեռախոսակայանի վերազինման և արդիականացման նախագիծ, որի իրագործման արդյունքում 2023թ-ին ևս կանխատեսվում է կրճատել սույն հոդվածի գծով ծախսը: Արդյունքում 2023թ. այս հոդվածի գծով նախահաշիվը կազմում է 23,472 հազ. դրամ, ինչը ենթադրում է 9% նվազում նախորդ տարվա նկատմամբ:</w:t>
      </w:r>
    </w:p>
    <w:p w14:paraId="7B25FD30" w14:textId="77777777" w:rsidR="002C7EA4" w:rsidRPr="00B557AA" w:rsidRDefault="002C7EA4" w:rsidP="0070491C">
      <w:pPr>
        <w:spacing w:after="0"/>
        <w:jc w:val="both"/>
        <w:rPr>
          <w:rFonts w:ascii="GHEA Grapalat" w:hAnsi="GHEA Grapalat" w:cs="Sylfaen"/>
          <w:b/>
          <w:szCs w:val="20"/>
          <w:lang w:val="hy-AM"/>
        </w:rPr>
      </w:pPr>
    </w:p>
    <w:p w14:paraId="4D199301" w14:textId="77777777" w:rsidR="00AA6B2A" w:rsidRPr="00B557AA" w:rsidRDefault="00AA6B2A" w:rsidP="00AA6B2A">
      <w:pPr>
        <w:rPr>
          <w:rFonts w:ascii="GHEA Grapalat" w:hAnsi="GHEA Grapalat" w:cs="Sylfaen"/>
          <w:b/>
          <w:szCs w:val="20"/>
          <w:lang w:val="hy-AM"/>
        </w:rPr>
      </w:pPr>
      <w:r w:rsidRPr="00B557AA">
        <w:rPr>
          <w:rFonts w:ascii="GHEA Grapalat" w:hAnsi="GHEA Grapalat" w:cs="Sylfaen"/>
          <w:b/>
          <w:szCs w:val="20"/>
          <w:lang w:val="hy-AM"/>
        </w:rPr>
        <w:t>ԿԱՊԻՏԱԼ ՆԵՐԴՐՈՒՄՆԵՐ</w:t>
      </w:r>
    </w:p>
    <w:p w14:paraId="69295A63" w14:textId="77777777" w:rsidR="00AA6B2A" w:rsidRPr="00B557AA" w:rsidRDefault="00AA6B2A" w:rsidP="00AA6B2A">
      <w:pPr>
        <w:pStyle w:val="ListParagraph"/>
        <w:numPr>
          <w:ilvl w:val="0"/>
          <w:numId w:val="25"/>
        </w:numPr>
        <w:jc w:val="both"/>
        <w:rPr>
          <w:rFonts w:ascii="GHEA Grapalat" w:hAnsi="GHEA Grapalat" w:cs="Arial"/>
          <w:b/>
          <w:lang w:val="hy-AM"/>
        </w:rPr>
      </w:pPr>
      <w:r w:rsidRPr="00B557AA">
        <w:rPr>
          <w:rFonts w:ascii="GHEA Grapalat" w:hAnsi="GHEA Grapalat" w:cs="Arial"/>
          <w:b/>
          <w:lang w:val="hy-AM"/>
        </w:rPr>
        <w:t>Կապիտալ ներդրումներ ԿԲ խնդիրների հետ ուղղակիորեն առնչվող իրավաբանական անձանց կապիտալում</w:t>
      </w:r>
    </w:p>
    <w:p w14:paraId="727D7DAD" w14:textId="77777777" w:rsidR="00AA6B2A" w:rsidRDefault="00AA6B2A" w:rsidP="00AA6B2A">
      <w:pPr>
        <w:pStyle w:val="ListParagraph"/>
        <w:spacing w:after="160" w:line="259" w:lineRule="auto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</w:p>
    <w:p w14:paraId="534B3D66" w14:textId="7B6CDC54" w:rsidR="00AA6B2A" w:rsidRDefault="00AA6B2A" w:rsidP="00AA6B2A">
      <w:pPr>
        <w:pStyle w:val="ListParagraph"/>
        <w:spacing w:after="160" w:line="259" w:lineRule="auto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202</w:t>
      </w:r>
      <w:r w:rsidRPr="007A079F">
        <w:rPr>
          <w:rFonts w:ascii="GHEA Grapalat" w:hAnsi="GHEA Grapalat"/>
          <w:sz w:val="20"/>
          <w:szCs w:val="20"/>
          <w:lang w:val="hy-AM"/>
        </w:rPr>
        <w:t>3</w:t>
      </w:r>
      <w:r>
        <w:rPr>
          <w:rFonts w:ascii="GHEA Grapalat" w:hAnsi="GHEA Grapalat"/>
          <w:sz w:val="20"/>
          <w:szCs w:val="20"/>
          <w:lang w:val="hy-AM"/>
        </w:rPr>
        <w:t>թ.-ին ՀՀ ԿԲ</w:t>
      </w:r>
      <w:r w:rsidRPr="007A079F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խնդիրների հետ ուղղակիորեն առնչվող իրավաբանական անձանց կապիտալում ներդրումներ չեն նախատեսվել: </w:t>
      </w:r>
    </w:p>
    <w:p w14:paraId="1A4D7FCC" w14:textId="77777777" w:rsidR="002C7EA4" w:rsidRDefault="002C7EA4" w:rsidP="00AA6B2A">
      <w:pPr>
        <w:pStyle w:val="ListParagraph"/>
        <w:spacing w:after="160" w:line="259" w:lineRule="auto"/>
        <w:ind w:left="0"/>
        <w:jc w:val="both"/>
        <w:rPr>
          <w:rFonts w:ascii="GHEA Grapalat" w:hAnsi="GHEA Grapalat"/>
          <w:sz w:val="20"/>
          <w:szCs w:val="20"/>
          <w:lang w:val="hy-AM"/>
        </w:rPr>
      </w:pPr>
    </w:p>
    <w:p w14:paraId="16BD5FCC" w14:textId="75A48789" w:rsidR="00AA6B2A" w:rsidRPr="00C848C8" w:rsidRDefault="00AA6B2A" w:rsidP="00C848C8">
      <w:pPr>
        <w:pStyle w:val="ListParagraph"/>
        <w:numPr>
          <w:ilvl w:val="0"/>
          <w:numId w:val="25"/>
        </w:numPr>
        <w:spacing w:after="160"/>
        <w:jc w:val="both"/>
        <w:rPr>
          <w:rFonts w:ascii="GHEA Grapalat" w:hAnsi="GHEA Grapalat" w:cs="Arial"/>
          <w:b/>
          <w:lang w:val="hy-AM"/>
        </w:rPr>
      </w:pPr>
      <w:r w:rsidRPr="00C848C8">
        <w:rPr>
          <w:rFonts w:ascii="GHEA Grapalat" w:hAnsi="GHEA Grapalat" w:cs="Arial"/>
          <w:b/>
          <w:lang w:val="hy-AM"/>
        </w:rPr>
        <w:t>Կապիտալ ներդրումներ հիմնական միջոցներում և ոչ նյութական ակտիվներում</w:t>
      </w:r>
    </w:p>
    <w:p w14:paraId="7A10D2EC" w14:textId="77777777" w:rsidR="00AA6B2A" w:rsidRPr="00093E64" w:rsidRDefault="00AA6B2A" w:rsidP="00AA6B2A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t xml:space="preserve">Հիմնական միջոցների և ոչ նյութական ակտիվների ձեռքբերմանն ուղղված ներդրումների ծրագիրը </w:t>
      </w:r>
      <w:r>
        <w:rPr>
          <w:rFonts w:ascii="GHEA Grapalat" w:hAnsi="GHEA Grapalat"/>
          <w:sz w:val="20"/>
          <w:szCs w:val="20"/>
          <w:lang w:val="hy-AM"/>
        </w:rPr>
        <w:t>2023թ</w:t>
      </w:r>
      <w:r w:rsidRPr="00F659D0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կազմում է </w:t>
      </w:r>
      <w:r>
        <w:rPr>
          <w:rFonts w:ascii="GHEA Grapalat" w:hAnsi="GHEA Grapalat"/>
          <w:sz w:val="20"/>
          <w:szCs w:val="20"/>
          <w:lang w:val="hy-AM"/>
        </w:rPr>
        <w:t>1,911,696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հազ. դրամ, ինչը ենթադրում է</w:t>
      </w:r>
      <w:r w:rsidRPr="000377D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շուրջ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40336">
        <w:rPr>
          <w:rFonts w:ascii="GHEA Grapalat" w:hAnsi="GHEA Grapalat"/>
          <w:sz w:val="20"/>
          <w:szCs w:val="20"/>
          <w:lang w:val="hy-AM"/>
        </w:rPr>
        <w:t>4</w:t>
      </w:r>
      <w:r>
        <w:rPr>
          <w:rFonts w:ascii="GHEA Grapalat" w:hAnsi="GHEA Grapalat"/>
          <w:sz w:val="20"/>
          <w:szCs w:val="20"/>
          <w:lang w:val="hy-AM"/>
        </w:rPr>
        <w:t xml:space="preserve"> անգամ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նվազում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նախորդ տարվա նկատմամբ</w:t>
      </w:r>
      <w:r w:rsidRPr="00EC5927">
        <w:rPr>
          <w:rFonts w:ascii="GHEA Grapalat" w:hAnsi="GHEA Grapalat"/>
          <w:sz w:val="20"/>
          <w:szCs w:val="20"/>
          <w:lang w:val="hy-AM"/>
        </w:rPr>
        <w:t>:</w:t>
      </w:r>
      <w:r w:rsidRPr="00883B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2023թ-ի բյուջեում ԿԲ-ը ռազմավարական </w:t>
      </w:r>
      <w:r w:rsidRPr="001A6A6A">
        <w:rPr>
          <w:rFonts w:ascii="GHEA Grapalat" w:hAnsi="GHEA Grapalat" w:cs="Sylfaen"/>
          <w:b/>
          <w:sz w:val="20"/>
          <w:szCs w:val="20"/>
          <w:lang w:val="hy-AM"/>
        </w:rPr>
        <w:t>նոր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նախագծեր</w:t>
      </w:r>
      <w:r w:rsidRPr="007A079F">
        <w:rPr>
          <w:lang w:val="hy-AM"/>
        </w:rPr>
        <w:t xml:space="preserve"> </w:t>
      </w:r>
      <w:r w:rsidRPr="00462D56">
        <w:rPr>
          <w:rFonts w:ascii="GHEA Grapalat" w:hAnsi="GHEA Grapalat" w:cs="Sylfaen"/>
          <w:sz w:val="20"/>
          <w:szCs w:val="20"/>
          <w:lang w:val="hy-AM"/>
        </w:rPr>
        <w:t>չի նախատեսել</w:t>
      </w:r>
      <w:r>
        <w:rPr>
          <w:rFonts w:ascii="GHEA Grapalat" w:hAnsi="GHEA Grapalat" w:cs="Sylfaen"/>
          <w:sz w:val="20"/>
          <w:szCs w:val="20"/>
          <w:lang w:val="hy-AM"/>
        </w:rPr>
        <w:t xml:space="preserve">: Ներկա պահին 2022թ-ին մեկնարկած նախագծերը իրենց իրականացման կարևորագույն փուլերում են, </w:t>
      </w:r>
      <w:r w:rsidRPr="00D36230">
        <w:rPr>
          <w:rFonts w:ascii="GHEA Grapalat" w:hAnsi="GHEA Grapalat" w:cs="Sylfaen"/>
          <w:sz w:val="20"/>
          <w:szCs w:val="20"/>
          <w:lang w:val="hy-AM"/>
        </w:rPr>
        <w:t>և ենթադրվում է, որ 2023թ.-ին մի շարք նախագծեր ավարտի կհասցվեն</w:t>
      </w:r>
      <w:r>
        <w:rPr>
          <w:rFonts w:ascii="GHEA Grapalat" w:hAnsi="GHEA Grapalat" w:cs="Sylfaen"/>
          <w:sz w:val="20"/>
          <w:szCs w:val="20"/>
          <w:lang w:val="hy-AM"/>
        </w:rPr>
        <w:t>: Նախատեսված ձեռքբերումների հիմնական մասը պայմանավորված է ԿԲ-ի ենթակառուցվածքի ընթացիկ պահմպանման ու բարոյապես ու ֆիզիկապես մաշվածի փոխարինման անհրաժեշտությամբ:</w:t>
      </w:r>
      <w:r w:rsidRPr="00EC592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278A250" w14:textId="77777777" w:rsidR="00AA6B2A" w:rsidRPr="00C123F0" w:rsidRDefault="00AA6B2A" w:rsidP="00AA6B2A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557AA">
        <w:rPr>
          <w:rFonts w:ascii="GHEA Grapalat" w:hAnsi="GHEA Grapalat"/>
          <w:sz w:val="20"/>
          <w:szCs w:val="20"/>
          <w:lang w:val="hy-AM"/>
        </w:rPr>
        <w:t>Հիմնական միջոցներում և ոչ նյութական ակտիվներում 2</w:t>
      </w:r>
      <w:r>
        <w:rPr>
          <w:rFonts w:ascii="GHEA Grapalat" w:hAnsi="GHEA Grapalat"/>
          <w:sz w:val="20"/>
          <w:szCs w:val="20"/>
          <w:lang w:val="hy-AM"/>
        </w:rPr>
        <w:t>023</w:t>
      </w:r>
      <w:r w:rsidRPr="00B557AA">
        <w:rPr>
          <w:rFonts w:ascii="GHEA Grapalat" w:hAnsi="GHEA Grapalat"/>
          <w:sz w:val="20"/>
          <w:szCs w:val="20"/>
          <w:lang w:val="hy-AM"/>
        </w:rPr>
        <w:t>թ</w:t>
      </w:r>
      <w:r w:rsidRPr="00B557AA">
        <w:rPr>
          <w:rFonts w:ascii="Cambria Math" w:hAnsi="Cambria Math" w:cs="Cambria Math"/>
          <w:sz w:val="20"/>
          <w:szCs w:val="20"/>
          <w:lang w:val="hy-AM"/>
        </w:rPr>
        <w:t>.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նախատեսվող ներդրումների բացվածքը ներկայացված է ստորև</w:t>
      </w:r>
      <w:r w:rsidRPr="00B557AA">
        <w:rPr>
          <w:rFonts w:ascii="Cambria Math" w:hAnsi="Cambria Math" w:cs="Cambria Math"/>
          <w:sz w:val="20"/>
          <w:szCs w:val="20"/>
          <w:lang w:val="hy-AM"/>
        </w:rPr>
        <w:t>.</w:t>
      </w:r>
    </w:p>
    <w:tbl>
      <w:tblPr>
        <w:tblpPr w:leftFromText="180" w:rightFromText="180" w:vertAnchor="text" w:tblpY="1"/>
        <w:tblOverlap w:val="never"/>
        <w:tblW w:w="5096" w:type="pct"/>
        <w:tblLayout w:type="fixed"/>
        <w:tblLook w:val="04A0" w:firstRow="1" w:lastRow="0" w:firstColumn="1" w:lastColumn="0" w:noHBand="0" w:noVBand="1"/>
      </w:tblPr>
      <w:tblGrid>
        <w:gridCol w:w="2864"/>
        <w:gridCol w:w="523"/>
        <w:gridCol w:w="1562"/>
        <w:gridCol w:w="1389"/>
        <w:gridCol w:w="1389"/>
        <w:gridCol w:w="1472"/>
      </w:tblGrid>
      <w:tr w:rsidR="00AA6B2A" w:rsidRPr="000B4C52" w14:paraId="33103E2C" w14:textId="77777777" w:rsidTr="00163743">
        <w:trPr>
          <w:trHeight w:val="239"/>
        </w:trPr>
        <w:tc>
          <w:tcPr>
            <w:tcW w:w="1557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8F7DD90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br w:type="page"/>
            </w:r>
            <w:r w:rsidRPr="000B4C52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7FB9295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93363F4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202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1թ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38E4B01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20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22թ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4E02427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20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23թ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5D7CE40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2023թ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/2022թ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</w:tr>
      <w:tr w:rsidR="00AA6B2A" w:rsidRPr="000B4C52" w14:paraId="666CB971" w14:textId="77777777" w:rsidTr="00163743">
        <w:trPr>
          <w:trHeight w:val="362"/>
        </w:trPr>
        <w:tc>
          <w:tcPr>
            <w:tcW w:w="1557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112DFE6C" w14:textId="77777777" w:rsidR="00AA6B2A" w:rsidRPr="000B4C52" w:rsidRDefault="00AA6B2A" w:rsidP="00163743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0B4C52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y-AM"/>
              </w:rPr>
              <w:t>Հազ. Դրամ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C861FF2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30844EEC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կատարողական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5ED47C90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նախահաշիվ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14:paraId="18BB8F6F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նախահաշիվ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6E7A571C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  <w:lang w:val="hy-AM"/>
              </w:rPr>
              <w:t>Փոփ.,</w:t>
            </w:r>
            <w:r w:rsidRPr="000B4C52">
              <w:rPr>
                <w:rFonts w:ascii="GHEA Grapalat" w:eastAsia="Times New Roman" w:hAnsi="GHEA Grapalat" w:cs="Arial"/>
                <w:b/>
                <w:bCs/>
                <w:i/>
                <w:color w:val="000000" w:themeColor="text1"/>
                <w:sz w:val="18"/>
                <w:szCs w:val="18"/>
              </w:rPr>
              <w:t>%</w:t>
            </w:r>
          </w:p>
        </w:tc>
      </w:tr>
      <w:tr w:rsidR="00AA6B2A" w:rsidRPr="000B4C52" w14:paraId="3C39431F" w14:textId="77777777" w:rsidTr="00163743">
        <w:trPr>
          <w:trHeight w:val="542"/>
        </w:trPr>
        <w:tc>
          <w:tcPr>
            <w:tcW w:w="1557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74131005" w14:textId="77777777" w:rsidR="00AA6B2A" w:rsidRPr="000B4C52" w:rsidRDefault="00AA6B2A" w:rsidP="00163743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Հիմնական միջոցներ և ոչ նյութական ակտիվներ, որից՝</w:t>
            </w:r>
          </w:p>
        </w:tc>
        <w:tc>
          <w:tcPr>
            <w:tcW w:w="284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</w:tcPr>
          <w:p w14:paraId="1A5A8635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DDB526F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</w:p>
          <w:p w14:paraId="01F62220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598,016</w:t>
            </w:r>
          </w:p>
        </w:tc>
        <w:tc>
          <w:tcPr>
            <w:tcW w:w="755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A87E922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</w:p>
          <w:p w14:paraId="2B07B072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6,857,354</w:t>
            </w:r>
          </w:p>
        </w:tc>
        <w:tc>
          <w:tcPr>
            <w:tcW w:w="755" w:type="pct"/>
            <w:tcBorders>
              <w:top w:val="dotted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108CFE4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8"/>
                <w:szCs w:val="18"/>
              </w:rPr>
            </w:pPr>
          </w:p>
          <w:p w14:paraId="2A1C4CCC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1,</w:t>
            </w: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</w:rPr>
              <w:t>91</w:t>
            </w: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1,</w:t>
            </w: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</w:rPr>
              <w:t>69</w:t>
            </w:r>
            <w:r w:rsidRPr="000B4C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  <w:tc>
          <w:tcPr>
            <w:tcW w:w="802" w:type="pct"/>
            <w:tcBorders>
              <w:top w:val="dotted" w:sz="4" w:space="0" w:color="auto"/>
              <w:bottom w:val="single" w:sz="4" w:space="0" w:color="auto"/>
            </w:tcBorders>
            <w:shd w:val="clear" w:color="FFFFFF" w:fill="FFFFFF"/>
            <w:noWrap/>
            <w:vAlign w:val="center"/>
          </w:tcPr>
          <w:p w14:paraId="1ABB0853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</w:p>
          <w:p w14:paraId="143B264E" w14:textId="1569410C" w:rsidR="00AA6B2A" w:rsidRPr="000B4C52" w:rsidRDefault="00FF1270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</w:rPr>
              <w:t>72</w:t>
            </w:r>
            <w:r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  <w:tr w:rsidR="00AA6B2A" w:rsidRPr="000B4C52" w14:paraId="6C7270EB" w14:textId="77777777" w:rsidTr="00163743">
        <w:trPr>
          <w:trHeight w:val="489"/>
        </w:trPr>
        <w:tc>
          <w:tcPr>
            <w:tcW w:w="1557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14:paraId="7BD0CC5B" w14:textId="77777777" w:rsidR="00AA6B2A" w:rsidRPr="000B4C52" w:rsidRDefault="00AA6B2A" w:rsidP="00163743">
            <w:pPr>
              <w:spacing w:after="0" w:line="240" w:lineRule="auto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</w:pPr>
          </w:p>
          <w:p w14:paraId="143CC5EF" w14:textId="77777777" w:rsidR="00AA6B2A" w:rsidRPr="000B4C52" w:rsidRDefault="00AA6B2A" w:rsidP="00163743">
            <w:pPr>
              <w:spacing w:after="0" w:line="240" w:lineRule="auto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Շենքերի և շինությունների կառուցում և կապիտալ վերանորոգում</w:t>
            </w:r>
          </w:p>
        </w:tc>
        <w:tc>
          <w:tcPr>
            <w:tcW w:w="2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21380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6B32FFBF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1E8A321B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36B1090E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ru-RU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ru-RU"/>
              </w:rPr>
              <w:t>6.1</w:t>
            </w:r>
          </w:p>
        </w:tc>
        <w:tc>
          <w:tcPr>
            <w:tcW w:w="849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B5305C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157,294</w:t>
            </w:r>
          </w:p>
        </w:tc>
        <w:tc>
          <w:tcPr>
            <w:tcW w:w="75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20CFDD6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260,000</w:t>
            </w:r>
          </w:p>
        </w:tc>
        <w:tc>
          <w:tcPr>
            <w:tcW w:w="75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14:paraId="4772A800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255,000</w:t>
            </w:r>
          </w:p>
        </w:tc>
        <w:tc>
          <w:tcPr>
            <w:tcW w:w="802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FFFFFF" w:fill="FFFFFF"/>
            <w:noWrap/>
            <w:vAlign w:val="bottom"/>
          </w:tcPr>
          <w:p w14:paraId="14A3D6C1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-2</w:t>
            </w: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  <w:tr w:rsidR="00AA6B2A" w:rsidRPr="000B4C52" w14:paraId="62A4BF1C" w14:textId="77777777" w:rsidTr="00163743">
        <w:trPr>
          <w:trHeight w:val="671"/>
        </w:trPr>
        <w:tc>
          <w:tcPr>
            <w:tcW w:w="1557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14:paraId="7D62DA28" w14:textId="77777777" w:rsidR="00AA6B2A" w:rsidRPr="000B4C52" w:rsidRDefault="00AA6B2A" w:rsidP="00163743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Հ</w:t>
            </w:r>
            <w:proofErr w:type="spellStart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>ամակարգչային</w:t>
            </w:r>
            <w:proofErr w:type="spellEnd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>տեխնիկայի</w:t>
            </w:r>
            <w:proofErr w:type="spellEnd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>ծրագրերի</w:t>
            </w:r>
            <w:proofErr w:type="spellEnd"/>
            <w:r w:rsidRPr="000B4C5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և բանկի հիմնական գործունեությանն առնչվող այլ հիմնական միջոցների</w:t>
            </w: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>ձեռքբերում</w:t>
            </w:r>
            <w:proofErr w:type="spellEnd"/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583B39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57E4DBF0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01D6650D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18EF558D" w14:textId="77777777" w:rsidR="00AA6B2A" w:rsidRPr="00606A29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</w:p>
          <w:p w14:paraId="30B1D40C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ru-RU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ru-RU"/>
              </w:rPr>
              <w:t>6.2</w:t>
            </w:r>
          </w:p>
        </w:tc>
        <w:tc>
          <w:tcPr>
            <w:tcW w:w="84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20A854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440,722</w:t>
            </w:r>
          </w:p>
        </w:tc>
        <w:tc>
          <w:tcPr>
            <w:tcW w:w="7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CE65B6F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ru-RU"/>
              </w:rPr>
              <w:t>6,495,354</w:t>
            </w:r>
          </w:p>
        </w:tc>
        <w:tc>
          <w:tcPr>
            <w:tcW w:w="7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14:paraId="3C4E7EA7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1,516,696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FFFFFF" w:fill="FFFFFF"/>
            <w:noWrap/>
            <w:vAlign w:val="bottom"/>
          </w:tcPr>
          <w:p w14:paraId="2A5D9187" w14:textId="4008DFEE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ru-RU"/>
              </w:rPr>
            </w:pPr>
            <w:r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-</w:t>
            </w:r>
            <w:r w:rsidR="00954CB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</w:rPr>
              <w:t>77</w:t>
            </w:r>
            <w:r w:rsidR="00954CB2"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  <w:tr w:rsidR="00AA6B2A" w:rsidRPr="000B4C52" w14:paraId="0D20A271" w14:textId="77777777" w:rsidTr="00163743">
        <w:trPr>
          <w:trHeight w:val="186"/>
        </w:trPr>
        <w:tc>
          <w:tcPr>
            <w:tcW w:w="1557" w:type="pct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14:paraId="6544718E" w14:textId="77777777" w:rsidR="00AA6B2A" w:rsidRPr="000B4C52" w:rsidRDefault="00AA6B2A" w:rsidP="00163743">
            <w:pPr>
              <w:spacing w:after="0" w:line="240" w:lineRule="auto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Տրանսպորտային միջոցների ձեռքբերում</w:t>
            </w:r>
          </w:p>
        </w:tc>
        <w:tc>
          <w:tcPr>
            <w:tcW w:w="284" w:type="pct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0DC5535E" w14:textId="77777777" w:rsidR="00AA6B2A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ru-RU"/>
              </w:rPr>
            </w:pPr>
          </w:p>
          <w:p w14:paraId="661BFD83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ru-RU"/>
              </w:rPr>
            </w:pP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  <w:lang w:val="ru-RU"/>
              </w:rPr>
              <w:t>6.3</w:t>
            </w:r>
          </w:p>
        </w:tc>
        <w:tc>
          <w:tcPr>
            <w:tcW w:w="849" w:type="pct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14:paraId="5AD9658D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55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119BFB1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</w:rPr>
              <w:t>1</w:t>
            </w:r>
            <w:r w:rsidRPr="000B4C52"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val="hy-AM"/>
              </w:rPr>
              <w:t>02</w:t>
            </w:r>
            <w:r w:rsidRPr="000B4C52"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55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14:paraId="33DBD19A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</w:rPr>
            </w:pPr>
            <w:r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140,000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FFFFFF" w:fill="FFFFFF"/>
            <w:noWrap/>
            <w:vAlign w:val="center"/>
          </w:tcPr>
          <w:p w14:paraId="1304D4CB" w14:textId="77777777" w:rsidR="00AA6B2A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</w:p>
          <w:p w14:paraId="3B642D0A" w14:textId="77777777" w:rsidR="00AA6B2A" w:rsidRPr="000B4C52" w:rsidRDefault="00AA6B2A" w:rsidP="0016374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37</w:t>
            </w:r>
            <w:r w:rsidRPr="000B4C52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</w:tbl>
    <w:p w14:paraId="3804794E" w14:textId="77777777" w:rsidR="00AA6B2A" w:rsidRDefault="00AA6B2A" w:rsidP="00AA6B2A">
      <w:pPr>
        <w:spacing w:after="160" w:line="259" w:lineRule="auto"/>
        <w:jc w:val="both"/>
        <w:rPr>
          <w:rFonts w:ascii="GHEA Grapalat" w:hAnsi="GHEA Grapalat" w:cs="Arial"/>
          <w:b/>
          <w:lang w:val="hy-AM"/>
        </w:rPr>
      </w:pPr>
    </w:p>
    <w:p w14:paraId="1EAE7E47" w14:textId="77777777" w:rsidR="00AA6B2A" w:rsidRDefault="00AA6B2A" w:rsidP="00AA6B2A">
      <w:pPr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Arial"/>
          <w:b/>
          <w:lang w:val="hy-AM"/>
        </w:rPr>
        <w:br w:type="page"/>
      </w:r>
    </w:p>
    <w:p w14:paraId="272F3493" w14:textId="77777777" w:rsidR="00AA6B2A" w:rsidRPr="00E6334B" w:rsidRDefault="00AA6B2A" w:rsidP="00AA6B2A">
      <w:pPr>
        <w:pStyle w:val="ListParagraph"/>
        <w:numPr>
          <w:ilvl w:val="1"/>
          <w:numId w:val="25"/>
        </w:numPr>
        <w:spacing w:after="160" w:line="259" w:lineRule="auto"/>
        <w:jc w:val="both"/>
        <w:rPr>
          <w:rFonts w:ascii="GHEA Grapalat" w:hAnsi="GHEA Grapalat" w:cs="Arial"/>
          <w:b/>
          <w:vanish/>
          <w:lang w:val="hy-AM"/>
        </w:rPr>
      </w:pPr>
      <w:r w:rsidRPr="00E6334B">
        <w:rPr>
          <w:rFonts w:ascii="GHEA Grapalat" w:hAnsi="GHEA Grapalat" w:cs="Arial"/>
          <w:b/>
          <w:lang w:val="hy-AM"/>
        </w:rPr>
        <w:lastRenderedPageBreak/>
        <w:t>Շենքերի և շինությունների կառուցում և կապիտալ վերանորոգում</w:t>
      </w:r>
    </w:p>
    <w:p w14:paraId="09741D0D" w14:textId="77777777" w:rsidR="00AA6B2A" w:rsidRPr="000377D3" w:rsidRDefault="00AA6B2A" w:rsidP="00AA6B2A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0377D3">
        <w:rPr>
          <w:rFonts w:ascii="GHEA Grapalat" w:hAnsi="GHEA Grapalat"/>
          <w:sz w:val="20"/>
          <w:szCs w:val="20"/>
          <w:lang w:val="hy-AM"/>
        </w:rPr>
        <w:t>Սույն հոդվածի ներքո նախատեսվում է իրականացնել ԿԲ-ի գործունեության անընդհատությունը ապահովող միջոցառումներ, մասնավորապես վարչական շենքի էլեկտրասնուցման և տեխնիկական հատվածների օդափոխության համակարգերի կապիտալ վերանորոգման աշխատանքներ` ընդհանուր 155,000 հազ. դրամ կանխատեսված արժեքով:</w:t>
      </w:r>
    </w:p>
    <w:p w14:paraId="468B2502" w14:textId="7A9554A8" w:rsidR="00AA6B2A" w:rsidRDefault="00AA6B2A" w:rsidP="00AA6B2A">
      <w:pPr>
        <w:spacing w:after="160" w:line="259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0377D3">
        <w:rPr>
          <w:rFonts w:ascii="GHEA Grapalat" w:hAnsi="GHEA Grapalat"/>
          <w:sz w:val="20"/>
          <w:szCs w:val="20"/>
          <w:lang w:val="hy-AM"/>
        </w:rPr>
        <w:t>ԿԲ-ը նախատեսում է շարունակել էներգաարդյունավետության և էներգախնայողության բարձրացմանը միտված արևային պանելների տեղադրման նախագիծը: 2023թ-ին նախատեսվում է ԿԲ-ի աշխատանքային շենքերի տանիքներին արևային պանելների կառուցում 100,000 հազ. դրամ արժեքով:</w:t>
      </w:r>
    </w:p>
    <w:p w14:paraId="63179AC9" w14:textId="77777777" w:rsidR="00AA6B2A" w:rsidRPr="00E6334B" w:rsidRDefault="00AA6B2A" w:rsidP="00AA6B2A">
      <w:pPr>
        <w:pStyle w:val="ListParagraph"/>
        <w:numPr>
          <w:ilvl w:val="1"/>
          <w:numId w:val="25"/>
        </w:numPr>
        <w:spacing w:after="160" w:line="259" w:lineRule="auto"/>
        <w:jc w:val="both"/>
        <w:rPr>
          <w:rFonts w:ascii="GHEA Grapalat" w:hAnsi="GHEA Grapalat" w:cs="Arial"/>
          <w:b/>
          <w:lang w:val="hy-AM"/>
        </w:rPr>
      </w:pPr>
      <w:r w:rsidRPr="00E6334B">
        <w:rPr>
          <w:rFonts w:ascii="GHEA Grapalat" w:hAnsi="GHEA Grapalat" w:cs="Arial"/>
          <w:b/>
          <w:lang w:val="hy-AM"/>
        </w:rPr>
        <w:t>Համակարգչային տեխնիկայի</w:t>
      </w:r>
      <w:r>
        <w:rPr>
          <w:rFonts w:ascii="GHEA Grapalat" w:hAnsi="GHEA Grapalat" w:cs="Arial"/>
          <w:b/>
          <w:lang w:val="hy-AM"/>
        </w:rPr>
        <w:t xml:space="preserve">, </w:t>
      </w:r>
      <w:r w:rsidRPr="00E6334B">
        <w:rPr>
          <w:rFonts w:ascii="GHEA Grapalat" w:hAnsi="GHEA Grapalat" w:cs="Arial"/>
          <w:b/>
          <w:lang w:val="hy-AM"/>
        </w:rPr>
        <w:t>ծրագրերի և բանկի հիմնական գործունեությանն առնչվող այլ հիմնական միջոցների ձեռքբերում</w:t>
      </w:r>
    </w:p>
    <w:p w14:paraId="1B9A01CA" w14:textId="77777777" w:rsidR="00AA6B2A" w:rsidRDefault="00AA6B2A" w:rsidP="00AA6B2A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46C">
        <w:rPr>
          <w:rFonts w:ascii="GHEA Grapalat" w:hAnsi="GHEA Grapalat"/>
          <w:sz w:val="20"/>
          <w:szCs w:val="20"/>
          <w:lang w:val="hy-AM"/>
        </w:rPr>
        <w:t>Համակարգչային տեխնիկայի</w:t>
      </w:r>
      <w:r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46C">
        <w:rPr>
          <w:rFonts w:ascii="GHEA Grapalat" w:hAnsi="GHEA Grapalat"/>
          <w:sz w:val="20"/>
          <w:szCs w:val="20"/>
          <w:lang w:val="hy-AM"/>
        </w:rPr>
        <w:t xml:space="preserve">ծրագրերի և բանկի հիմնական գործունեությանն առնչվող այլ հիմնական միջոցների ձեռքբերման ուղղությամբ կատարվող ներդրումները նախորդ տարվա նկատմամբ </w:t>
      </w:r>
      <w:r>
        <w:rPr>
          <w:rFonts w:ascii="GHEA Grapalat" w:hAnsi="GHEA Grapalat"/>
          <w:sz w:val="20"/>
          <w:szCs w:val="20"/>
          <w:lang w:val="hy-AM"/>
        </w:rPr>
        <w:t>նվազել</w:t>
      </w:r>
      <w:r w:rsidRPr="00D6346C">
        <w:rPr>
          <w:rFonts w:ascii="GHEA Grapalat" w:hAnsi="GHEA Grapalat"/>
          <w:sz w:val="20"/>
          <w:szCs w:val="20"/>
          <w:lang w:val="hy-AM"/>
        </w:rPr>
        <w:t xml:space="preserve"> են </w:t>
      </w:r>
      <w:r>
        <w:rPr>
          <w:rFonts w:ascii="GHEA Grapalat" w:hAnsi="GHEA Grapalat"/>
          <w:sz w:val="20"/>
          <w:szCs w:val="20"/>
          <w:lang w:val="hy-AM"/>
        </w:rPr>
        <w:t>շուրջ 4</w:t>
      </w:r>
      <w:r w:rsidRPr="00D6346C">
        <w:rPr>
          <w:rFonts w:ascii="GHEA Grapalat" w:hAnsi="GHEA Grapalat"/>
          <w:sz w:val="20"/>
          <w:szCs w:val="20"/>
          <w:lang w:val="hy-AM"/>
        </w:rPr>
        <w:t xml:space="preserve"> անգամ</w:t>
      </w:r>
      <w:r>
        <w:rPr>
          <w:rFonts w:ascii="GHEA Grapalat" w:hAnsi="GHEA Grapalat"/>
          <w:sz w:val="20"/>
          <w:szCs w:val="20"/>
          <w:lang w:val="hy-AM"/>
        </w:rPr>
        <w:t xml:space="preserve">՝ կազմելով </w:t>
      </w:r>
      <w:r w:rsidRPr="007A079F">
        <w:rPr>
          <w:rFonts w:ascii="GHEA Grapalat" w:eastAsia="Times New Roman" w:hAnsi="GHEA Grapalat" w:cs="Calibri"/>
          <w:sz w:val="20"/>
          <w:szCs w:val="20"/>
          <w:lang w:val="hy-AM"/>
        </w:rPr>
        <w:t>1,</w:t>
      </w:r>
      <w:r w:rsidRPr="000377D3">
        <w:rPr>
          <w:rFonts w:ascii="GHEA Grapalat" w:eastAsia="Times New Roman" w:hAnsi="GHEA Grapalat" w:cs="Calibri"/>
          <w:sz w:val="20"/>
          <w:szCs w:val="20"/>
          <w:lang w:val="hy-AM"/>
        </w:rPr>
        <w:t>51</w:t>
      </w:r>
      <w:r w:rsidRPr="007A079F">
        <w:rPr>
          <w:rFonts w:ascii="GHEA Grapalat" w:eastAsia="Times New Roman" w:hAnsi="GHEA Grapalat" w:cs="Calibri"/>
          <w:sz w:val="20"/>
          <w:szCs w:val="20"/>
          <w:lang w:val="hy-AM"/>
        </w:rPr>
        <w:t>6,</w:t>
      </w:r>
      <w:r w:rsidRPr="00EA361B">
        <w:rPr>
          <w:rFonts w:ascii="GHEA Grapalat" w:eastAsia="Times New Roman" w:hAnsi="GHEA Grapalat" w:cs="Calibri"/>
          <w:sz w:val="20"/>
          <w:szCs w:val="20"/>
          <w:lang w:val="hy-AM"/>
        </w:rPr>
        <w:t>69</w:t>
      </w:r>
      <w:r w:rsidRPr="000377D3">
        <w:rPr>
          <w:rFonts w:ascii="GHEA Grapalat" w:eastAsia="Times New Roman" w:hAnsi="GHEA Grapalat" w:cs="Calibri"/>
          <w:sz w:val="20"/>
          <w:szCs w:val="20"/>
          <w:lang w:val="hy-AM"/>
        </w:rPr>
        <w:t>6</w:t>
      </w:r>
      <w:r w:rsidRPr="00EA361B"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EA361B">
        <w:rPr>
          <w:rFonts w:ascii="GHEA Grapalat" w:hAnsi="GHEA Grapalat"/>
          <w:sz w:val="20"/>
          <w:szCs w:val="20"/>
          <w:lang w:val="hy-AM"/>
        </w:rPr>
        <w:t>հազ. դրամ</w:t>
      </w:r>
      <w:r w:rsidRPr="00D6346C">
        <w:rPr>
          <w:rFonts w:ascii="GHEA Grapalat" w:hAnsi="GHEA Grapalat"/>
          <w:sz w:val="20"/>
          <w:szCs w:val="20"/>
          <w:lang w:val="hy-AM"/>
        </w:rPr>
        <w:t xml:space="preserve"> (202</w:t>
      </w:r>
      <w:r>
        <w:rPr>
          <w:rFonts w:ascii="GHEA Grapalat" w:hAnsi="GHEA Grapalat"/>
          <w:sz w:val="20"/>
          <w:szCs w:val="20"/>
          <w:lang w:val="hy-AM"/>
        </w:rPr>
        <w:t>2</w:t>
      </w:r>
      <w:r w:rsidRPr="00D6346C">
        <w:rPr>
          <w:rFonts w:ascii="GHEA Grapalat" w:hAnsi="GHEA Grapalat"/>
          <w:sz w:val="20"/>
          <w:szCs w:val="20"/>
          <w:lang w:val="hy-AM"/>
        </w:rPr>
        <w:t>թ</w:t>
      </w:r>
      <w:r>
        <w:rPr>
          <w:rFonts w:ascii="GHEA Grapalat" w:hAnsi="GHEA Grapalat"/>
          <w:sz w:val="20"/>
          <w:szCs w:val="20"/>
          <w:lang w:val="hy-AM"/>
        </w:rPr>
        <w:t>.</w:t>
      </w:r>
      <w:r w:rsidRPr="00EA361B"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7A079F">
        <w:rPr>
          <w:rFonts w:ascii="GHEA Grapalat" w:eastAsia="Times New Roman" w:hAnsi="GHEA Grapalat" w:cs="Calibri"/>
          <w:sz w:val="20"/>
          <w:szCs w:val="20"/>
          <w:lang w:val="hy-AM"/>
        </w:rPr>
        <w:t xml:space="preserve">6,495,354 </w:t>
      </w:r>
      <w:r w:rsidRPr="00EA361B">
        <w:rPr>
          <w:rFonts w:ascii="GHEA Grapalat" w:hAnsi="GHEA Grapalat"/>
          <w:sz w:val="20"/>
          <w:szCs w:val="20"/>
          <w:lang w:val="hy-AM"/>
        </w:rPr>
        <w:t>հազ. դրամ)`</w:t>
      </w:r>
      <w:r>
        <w:rPr>
          <w:rFonts w:ascii="GHEA Grapalat" w:hAnsi="GHEA Grapalat"/>
          <w:sz w:val="20"/>
          <w:szCs w:val="20"/>
          <w:lang w:val="hy-AM"/>
        </w:rPr>
        <w:t xml:space="preserve"> առավելապես պայմանավորված </w:t>
      </w:r>
      <w:r w:rsidRPr="005E2755">
        <w:rPr>
          <w:rFonts w:ascii="GHEA Grapalat" w:hAnsi="GHEA Grapalat" w:cs="Sylfaen"/>
          <w:sz w:val="20"/>
          <w:szCs w:val="20"/>
          <w:lang w:val="hy-AM"/>
        </w:rPr>
        <w:t>կապիտալ ներդրումների ծրագրի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կազմման</w:t>
      </w:r>
      <w:r w:rsidRPr="005E2755">
        <w:rPr>
          <w:rFonts w:ascii="GHEA Grapalat" w:hAnsi="GHEA Grapalat" w:cs="Sylfaen"/>
          <w:sz w:val="20"/>
          <w:szCs w:val="20"/>
          <w:lang w:val="hy-AM"/>
        </w:rPr>
        <w:t xml:space="preserve"> հիմքում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ռազմավարական </w:t>
      </w:r>
      <w:r w:rsidRPr="00EF7EDD">
        <w:rPr>
          <w:rFonts w:ascii="GHEA Grapalat" w:hAnsi="GHEA Grapalat" w:cs="Sylfaen"/>
          <w:b/>
          <w:sz w:val="20"/>
          <w:szCs w:val="20"/>
          <w:lang w:val="hy-AM"/>
        </w:rPr>
        <w:t>նոր</w:t>
      </w:r>
      <w:r w:rsidRPr="00EF7EDD">
        <w:rPr>
          <w:rFonts w:ascii="GHEA Grapalat" w:hAnsi="GHEA Grapalat" w:cs="Sylfaen"/>
          <w:sz w:val="20"/>
          <w:szCs w:val="20"/>
          <w:lang w:val="hy-AM"/>
        </w:rPr>
        <w:t xml:space="preserve"> նախագծերի </w:t>
      </w:r>
      <w:r>
        <w:rPr>
          <w:rFonts w:ascii="GHEA Grapalat" w:hAnsi="GHEA Grapalat" w:cs="Sylfaen"/>
          <w:sz w:val="20"/>
          <w:szCs w:val="20"/>
          <w:lang w:val="hy-AM"/>
        </w:rPr>
        <w:t>բացակայությամբ: 2023թ-ի ներդրումների գերակշիռ մասը ուղղված է ԿԲ ենթակառուցվածքի ընթացիկ պահպանմանն ու բարոյապես ու ֆիզիկապես մաշված հիմնական միջոցների փոխարինմանը:</w:t>
      </w:r>
    </w:p>
    <w:p w14:paraId="7E436404" w14:textId="77777777" w:rsidR="00AA6B2A" w:rsidRDefault="00AA6B2A" w:rsidP="00AA6B2A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Սույն ուղղության կապիտալ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 ներդրումների </w:t>
      </w:r>
      <w:r>
        <w:rPr>
          <w:rFonts w:ascii="GHEA Grapalat" w:hAnsi="GHEA Grapalat"/>
          <w:sz w:val="20"/>
          <w:szCs w:val="20"/>
          <w:lang w:val="hy-AM"/>
        </w:rPr>
        <w:t xml:space="preserve">շուրջ </w:t>
      </w:r>
      <w:r>
        <w:rPr>
          <w:rFonts w:ascii="GHEA Grapalat" w:hAnsi="GHEA Grapalat" w:cs="Sylfaen"/>
          <w:sz w:val="20"/>
          <w:szCs w:val="20"/>
          <w:lang w:val="hy-AM"/>
        </w:rPr>
        <w:t>62</w:t>
      </w:r>
      <w:r w:rsidRPr="00B557AA">
        <w:rPr>
          <w:rFonts w:ascii="GHEA Grapalat" w:hAnsi="GHEA Grapalat" w:cs="Sylfaen"/>
          <w:sz w:val="20"/>
          <w:szCs w:val="20"/>
          <w:lang w:val="hy-AM"/>
        </w:rPr>
        <w:t>%-ը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նախատեսվում է  ուղղել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ՏՏ</w:t>
      </w:r>
      <w:r>
        <w:rPr>
          <w:rFonts w:ascii="GHEA Grapalat" w:hAnsi="GHEA Grapalat" w:cs="Sylfaen"/>
          <w:sz w:val="20"/>
          <w:szCs w:val="20"/>
          <w:lang w:val="hy-AM"/>
        </w:rPr>
        <w:t>,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տեղեկատվական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և ֆիզիկական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անվտանգության ենթակառուցվածքի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բնականոն գործունեության ապահովմանն ու զարգացմանը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sz w:val="20"/>
          <w:szCs w:val="20"/>
          <w:lang w:val="hy-AM"/>
        </w:rPr>
        <w:t>Վերջինների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ս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ուղղությամբ կատարված ներդրումներն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առանցքային են տեղեկատվական անվտանգության արդի սպառնալիքներից պաշտպանության և ԿԲ-ի բնականոն գործունեության ապահովման համար։ </w:t>
      </w:r>
    </w:p>
    <w:p w14:paraId="7A60F226" w14:textId="77777777" w:rsidR="00AA6B2A" w:rsidRPr="00955247" w:rsidRDefault="00AA6B2A" w:rsidP="00AA6B2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55247">
        <w:rPr>
          <w:rFonts w:ascii="GHEA Grapalat" w:hAnsi="GHEA Grapalat" w:cs="Sylfaen"/>
          <w:sz w:val="20"/>
          <w:szCs w:val="20"/>
          <w:lang w:val="hy-AM"/>
        </w:rPr>
        <w:t xml:space="preserve">ԿԲ-ը ռազմավարական նախաձեռնությունների շրջանակում 2022թ. նախատեսում էր բիզնես գործընթացների քարտեզագրման, մոդելավորման և ավտոմատացման, ինչպես նաև փաստաթղթաշրջանառության կառավարման ծրագրի ձեռքբերում 300,000 </w:t>
      </w:r>
      <w:r w:rsidRPr="00955247">
        <w:rPr>
          <w:rFonts w:ascii="GHEA Grapalat" w:hAnsi="GHEA Grapalat"/>
          <w:sz w:val="20"/>
          <w:szCs w:val="20"/>
          <w:lang w:val="hy-AM"/>
        </w:rPr>
        <w:t>հազ.</w:t>
      </w:r>
      <w:r w:rsidRPr="00955247">
        <w:rPr>
          <w:rFonts w:ascii="GHEA Grapalat" w:hAnsi="GHEA Grapalat" w:cs="Sylfaen"/>
          <w:sz w:val="20"/>
          <w:szCs w:val="20"/>
          <w:lang w:val="hy-AM"/>
        </w:rPr>
        <w:t xml:space="preserve"> դրամ արժեքով:</w:t>
      </w:r>
      <w:r w:rsidRPr="00955247">
        <w:rPr>
          <w:rFonts w:ascii="GHEA Grapalat" w:hAnsi="GHEA Grapalat"/>
          <w:sz w:val="20"/>
          <w:szCs w:val="20"/>
          <w:lang w:val="hy-AM"/>
        </w:rPr>
        <w:t xml:space="preserve"> Սույն նախագծի իրականացման արդյունքում կանխատեսվում է հասնել գործընթացների մեծ ճկունության ԿԲ-ի կազմակերպական կառուցվածքի և այլ փոփոխությունների դեպքում, ինչն էլ </w:t>
      </w:r>
      <w:r>
        <w:rPr>
          <w:rFonts w:ascii="GHEA Grapalat" w:hAnsi="GHEA Grapalat"/>
          <w:sz w:val="20"/>
          <w:szCs w:val="20"/>
          <w:lang w:val="hy-AM"/>
        </w:rPr>
        <w:t>երկարաժա</w:t>
      </w:r>
      <w:r w:rsidRPr="00955247">
        <w:rPr>
          <w:rFonts w:ascii="GHEA Grapalat" w:hAnsi="GHEA Grapalat"/>
          <w:sz w:val="20"/>
          <w:szCs w:val="20"/>
          <w:lang w:val="hy-AM"/>
        </w:rPr>
        <w:t>մկետ կտրվածքով կհանգեցնի արտադրողականության ավելացման և ռեսուրսների խնայողության։ Համապատասխան ծրագրային ապահովման գնման գործընթացը արդեն մեկնարկել է, սակայն հնարավոր է, որ ծրագրային ապահովման ընդունումը իրականացվի 2023թ: Այն պարագայում, եթե գործընթացն ավարտվի 2022թ, սույն հոդվածի գծով հաջորդ տարի կարձանագրվի խնայողություն:</w:t>
      </w:r>
    </w:p>
    <w:p w14:paraId="74369004" w14:textId="77777777" w:rsidR="00AA6B2A" w:rsidRDefault="00AA6B2A" w:rsidP="00AA6B2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55247">
        <w:rPr>
          <w:rFonts w:ascii="GHEA Grapalat" w:hAnsi="GHEA Grapalat" w:cs="Sylfaen"/>
          <w:sz w:val="20"/>
          <w:szCs w:val="20"/>
          <w:lang w:val="hy-AM"/>
        </w:rPr>
        <w:t>2023թ. նախատեսվում է շարունակել դրամագիտական արժեքների և կանխիկի կառավարման համակարգի ներդրման աշխատանքները՝ հաշվի առնելով առկա պայմանագրային հանձնառությունները և ներքին ու արտաքին գործընկերների հետ համագործակցությունը: COVID-19 համավարակով պայմանավորված՝ որոշակիորեն հետաձգվել էին նշյալ համակարգերի ներդրման աշխատանքները, որոնք 2022թ-ին վերսկսվել են: Նախագծերը ներկա պահին գտնվում են վերաձևավորման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55247">
        <w:rPr>
          <w:rFonts w:ascii="GHEA Grapalat" w:hAnsi="GHEA Grapalat" w:cs="Sylfaen"/>
          <w:sz w:val="20"/>
          <w:szCs w:val="20"/>
          <w:lang w:val="hy-AM"/>
        </w:rPr>
        <w:t xml:space="preserve">փուլում՝ արդիականացված և վերանայված նոր պահանջների հիման վրա: Դրամագիտական արժեքների և կանխիկի կառավարման համակարգի ներդրման համար 2023թ. նախատեսվում է  48,000 հազ. դրամ: </w:t>
      </w:r>
    </w:p>
    <w:p w14:paraId="6C3FDF2A" w14:textId="77777777" w:rsidR="00AA6B2A" w:rsidRPr="00955247" w:rsidRDefault="00AA6B2A" w:rsidP="00AA6B2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55247">
        <w:rPr>
          <w:rFonts w:ascii="GHEA Grapalat" w:hAnsi="GHEA Grapalat" w:cs="Sylfaen"/>
          <w:sz w:val="20"/>
          <w:szCs w:val="20"/>
          <w:lang w:val="hy-AM"/>
        </w:rPr>
        <w:lastRenderedPageBreak/>
        <w:t>Նոր բանկային ավտոմատացված համակարգի գծով 2023թ-ին գումար չի նախատեսվել՝ հաշվի առնելով 2022թ-ին ընթացող աշխատանքները, որոնց արդյունքում նախագիծը կստանա իր վերջնական վերաձևավորումը:</w:t>
      </w:r>
      <w:r w:rsidRPr="00955247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</w:t>
      </w:r>
    </w:p>
    <w:p w14:paraId="696135E2" w14:textId="77777777" w:rsidR="00AA6B2A" w:rsidRPr="00B557AA" w:rsidRDefault="00AA6B2A" w:rsidP="00AA6B2A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Սույն ուղղության կապիտալ </w:t>
      </w:r>
      <w:r w:rsidRPr="00B557AA">
        <w:rPr>
          <w:rFonts w:ascii="GHEA Grapalat" w:hAnsi="GHEA Grapalat"/>
          <w:sz w:val="20"/>
          <w:szCs w:val="20"/>
          <w:lang w:val="hy-AM"/>
        </w:rPr>
        <w:t xml:space="preserve">ներդրումների </w:t>
      </w:r>
      <w:r w:rsidRPr="00B557AA">
        <w:rPr>
          <w:rFonts w:ascii="GHEA Grapalat" w:hAnsi="GHEA Grapalat" w:cs="Sylfaen"/>
          <w:sz w:val="20"/>
          <w:szCs w:val="20"/>
          <w:lang w:val="hy-AM"/>
        </w:rPr>
        <w:t>մնացած</w:t>
      </w:r>
      <w:r>
        <w:rPr>
          <w:rFonts w:ascii="GHEA Grapalat" w:hAnsi="GHEA Grapalat" w:cs="Sylfaen"/>
          <w:sz w:val="20"/>
          <w:szCs w:val="20"/>
          <w:lang w:val="hy-AM"/>
        </w:rPr>
        <w:t xml:space="preserve"> 15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%-ը նախատեսվում է ուղղել այլ հիմնական միջոցների ձեռքբերմանը, </w:t>
      </w:r>
      <w:r>
        <w:rPr>
          <w:rFonts w:ascii="GHEA Grapalat" w:hAnsi="GHEA Grapalat" w:cs="Sylfaen"/>
          <w:sz w:val="20"/>
          <w:szCs w:val="20"/>
          <w:lang w:val="hy-AM"/>
        </w:rPr>
        <w:t>հիմնականում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՝ </w:t>
      </w:r>
    </w:p>
    <w:p w14:paraId="515D0108" w14:textId="77777777" w:rsidR="00AA6B2A" w:rsidRPr="00F450AF" w:rsidRDefault="00AA6B2A" w:rsidP="00AA6B2A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7AA">
        <w:rPr>
          <w:rFonts w:ascii="GHEA Grapalat" w:hAnsi="GHEA Grapalat" w:cs="Sylfaen"/>
          <w:sz w:val="20"/>
          <w:szCs w:val="20"/>
          <w:lang w:val="hy-AM"/>
        </w:rPr>
        <w:t>Գրասենյակային գույք</w:t>
      </w:r>
      <w:r>
        <w:rPr>
          <w:rFonts w:ascii="GHEA Grapalat" w:hAnsi="GHEA Grapalat" w:cs="Sylfaen"/>
          <w:sz w:val="20"/>
          <w:szCs w:val="20"/>
          <w:lang w:val="hy-AM"/>
        </w:rPr>
        <w:t xml:space="preserve">, կապի միջոցներ և </w:t>
      </w: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 այլ հիմնական միջոցներ՝ </w:t>
      </w:r>
      <w:r w:rsidRPr="00126E0E">
        <w:rPr>
          <w:rFonts w:ascii="GHEA Grapalat" w:hAnsi="GHEA Grapalat"/>
          <w:b/>
          <w:sz w:val="20"/>
          <w:szCs w:val="20"/>
          <w:lang w:val="hy-AM"/>
        </w:rPr>
        <w:t>12</w:t>
      </w:r>
      <w:r>
        <w:rPr>
          <w:rFonts w:ascii="GHEA Grapalat" w:hAnsi="GHEA Grapalat"/>
          <w:b/>
          <w:sz w:val="20"/>
          <w:szCs w:val="20"/>
          <w:lang w:val="hy-AM"/>
        </w:rPr>
        <w:t>9</w:t>
      </w:r>
      <w:r w:rsidRPr="00126E0E">
        <w:rPr>
          <w:rFonts w:ascii="GHEA Grapalat" w:hAnsi="GHEA Grapalat"/>
          <w:b/>
          <w:sz w:val="20"/>
          <w:szCs w:val="20"/>
          <w:lang w:val="hy-AM"/>
        </w:rPr>
        <w:t>,</w:t>
      </w:r>
      <w:r>
        <w:rPr>
          <w:rFonts w:ascii="GHEA Grapalat" w:hAnsi="GHEA Grapalat"/>
          <w:b/>
          <w:sz w:val="20"/>
          <w:szCs w:val="20"/>
          <w:lang w:val="hy-AM"/>
        </w:rPr>
        <w:t>398</w:t>
      </w:r>
      <w:r w:rsidRPr="00126E0E">
        <w:rPr>
          <w:rFonts w:ascii="GHEA Grapalat" w:hAnsi="GHEA Grapalat"/>
          <w:b/>
          <w:sz w:val="20"/>
          <w:szCs w:val="20"/>
          <w:lang w:val="hy-AM"/>
        </w:rPr>
        <w:t xml:space="preserve"> հազ. դրամ</w:t>
      </w:r>
    </w:p>
    <w:p w14:paraId="77FD7941" w14:textId="77777777" w:rsidR="00AA6B2A" w:rsidRPr="00B557AA" w:rsidRDefault="00AA6B2A" w:rsidP="00AA6B2A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7AA">
        <w:rPr>
          <w:rFonts w:ascii="GHEA Grapalat" w:hAnsi="GHEA Grapalat" w:cs="Sylfaen"/>
          <w:sz w:val="20"/>
          <w:szCs w:val="20"/>
          <w:lang w:val="hy-AM"/>
        </w:rPr>
        <w:t xml:space="preserve">Էմիսիոն և կանխիկ դրամով գործառնությունների ապահովման համար անհրաժեշտ հիմնական միջոցներ` </w:t>
      </w:r>
      <w:r w:rsidRPr="00126E0E">
        <w:rPr>
          <w:rFonts w:ascii="GHEA Grapalat" w:hAnsi="GHEA Grapalat"/>
          <w:b/>
          <w:sz w:val="20"/>
          <w:szCs w:val="20"/>
          <w:lang w:val="hy-AM"/>
        </w:rPr>
        <w:t>36,937 հազ. դրամ</w:t>
      </w:r>
      <w:r>
        <w:rPr>
          <w:rFonts w:ascii="GHEA Grapalat" w:hAnsi="GHEA Grapalat"/>
          <w:b/>
          <w:sz w:val="20"/>
          <w:szCs w:val="20"/>
          <w:vertAlign w:val="subscript"/>
          <w:lang w:val="hy-AM"/>
        </w:rPr>
        <w:t>:</w:t>
      </w:r>
    </w:p>
    <w:p w14:paraId="52219B4A" w14:textId="77777777" w:rsidR="00AA6B2A" w:rsidRPr="001A6A6A" w:rsidRDefault="00AA6B2A" w:rsidP="00AA6B2A">
      <w:pPr>
        <w:pStyle w:val="ListParagraph"/>
        <w:spacing w:after="160" w:line="259" w:lineRule="auto"/>
        <w:ind w:left="810"/>
        <w:jc w:val="both"/>
        <w:rPr>
          <w:rFonts w:ascii="GHEA Grapalat" w:hAnsi="GHEA Grapalat" w:cs="Sylfaen"/>
          <w:color w:val="FF0000"/>
          <w:sz w:val="20"/>
          <w:szCs w:val="20"/>
          <w:lang w:val="hy-AM"/>
        </w:rPr>
      </w:pPr>
    </w:p>
    <w:p w14:paraId="6E4F3647" w14:textId="77777777" w:rsidR="00AA6B2A" w:rsidRDefault="00AA6B2A" w:rsidP="00AA6B2A">
      <w:pPr>
        <w:pStyle w:val="ListParagraph"/>
        <w:spacing w:after="160" w:line="259" w:lineRule="auto"/>
        <w:ind w:left="81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6FE23E2C" w14:textId="77777777" w:rsidR="00AA6B2A" w:rsidRPr="00AA1E10" w:rsidRDefault="00AA6B2A" w:rsidP="00AA6B2A">
      <w:pPr>
        <w:pStyle w:val="ListParagraph"/>
        <w:numPr>
          <w:ilvl w:val="1"/>
          <w:numId w:val="25"/>
        </w:num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1E10">
        <w:rPr>
          <w:rFonts w:ascii="GHEA Grapalat" w:hAnsi="GHEA Grapalat" w:cs="Arial"/>
          <w:b/>
          <w:lang w:val="hy-AM"/>
        </w:rPr>
        <w:t>Տրանսպորտային միջոցների ձեռքբերում</w:t>
      </w:r>
    </w:p>
    <w:p w14:paraId="55780BE7" w14:textId="77777777" w:rsidR="00AA6B2A" w:rsidRPr="00AA1E10" w:rsidRDefault="00AA6B2A" w:rsidP="00AA6B2A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748D4">
        <w:rPr>
          <w:rFonts w:ascii="GHEA Grapalat" w:hAnsi="GHEA Grapalat"/>
          <w:sz w:val="20"/>
          <w:szCs w:val="20"/>
          <w:lang w:val="hy-AM"/>
        </w:rPr>
        <w:t xml:space="preserve">2023թ. նախատեսվում է փոխարինել օգտակար ծառայության ժամկետը լրացած թվով 6 ավտոմեքենա, որոնց ձեռքբերման արժեքը գնահատվում է </w:t>
      </w:r>
      <w:r w:rsidRPr="00EB1381">
        <w:rPr>
          <w:rFonts w:ascii="GHEA Grapalat" w:hAnsi="GHEA Grapalat"/>
          <w:b/>
          <w:sz w:val="20"/>
          <w:szCs w:val="20"/>
          <w:lang w:val="hy-AM"/>
        </w:rPr>
        <w:t>շուրջ 140,000</w:t>
      </w:r>
      <w:r w:rsidRPr="005748D4">
        <w:rPr>
          <w:rFonts w:ascii="GHEA Grapalat" w:hAnsi="GHEA Grapalat"/>
          <w:sz w:val="20"/>
          <w:szCs w:val="20"/>
          <w:lang w:val="hy-AM"/>
        </w:rPr>
        <w:t xml:space="preserve"> հազ. դրամ: Նշենք, որ 2022թ-ին ձեռք են բերվել թվով 7 էլեկտրական մեքենաներ՝ երաշխիքային ու հետերաշխիքային սպասարկման օպտիմալ փաթեթներով: Առաջնորդվելով «արժեք փողի դիմաց» սկզբունքով և ծախսերի օպտիմալացմանը միտված իր որդեգրած քաղաքականությամբ՝ ԿԲ-ը կկայացնի վերջնական որոշում նոր ձեռքբերվելիք ավտոմեքենաների տեսակի վերաբերյալ (էլեկտրական, թե ներքին այրման շարժիչով):</w:t>
      </w:r>
    </w:p>
    <w:p w14:paraId="796D88BD" w14:textId="77777777" w:rsidR="00AA6B2A" w:rsidRPr="00AA1E10" w:rsidRDefault="00AA6B2A" w:rsidP="00AA6B2A">
      <w:pPr>
        <w:spacing w:after="160" w:line="259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1CD0977" w14:textId="77777777" w:rsidR="0070491C" w:rsidRPr="00B557AA" w:rsidRDefault="0070491C">
      <w:pPr>
        <w:rPr>
          <w:rFonts w:ascii="GHEA Grapalat" w:eastAsia="Times New Roman" w:hAnsi="GHEA Grapalat" w:cs="Calibri"/>
          <w:b/>
          <w:bCs/>
          <w:sz w:val="24"/>
          <w:szCs w:val="20"/>
          <w:u w:val="single"/>
          <w:lang w:val="hy-AM"/>
        </w:rPr>
      </w:pPr>
    </w:p>
    <w:sectPr w:rsidR="0070491C" w:rsidRPr="00B557AA" w:rsidSect="0070491C">
      <w:headerReference w:type="even" r:id="rId15"/>
      <w:headerReference w:type="default" r:id="rId16"/>
      <w:headerReference w:type="first" r:id="rId17"/>
      <w:pgSz w:w="11906" w:h="16838" w:code="9"/>
      <w:pgMar w:top="270" w:right="1440" w:bottom="90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D5A41" w14:textId="77777777" w:rsidR="005D7E2F" w:rsidRDefault="005D7E2F" w:rsidP="00F423DD">
      <w:pPr>
        <w:spacing w:after="0" w:line="240" w:lineRule="auto"/>
      </w:pPr>
      <w:r>
        <w:separator/>
      </w:r>
    </w:p>
  </w:endnote>
  <w:endnote w:type="continuationSeparator" w:id="0">
    <w:p w14:paraId="284B7582" w14:textId="77777777" w:rsidR="005D7E2F" w:rsidRDefault="005D7E2F" w:rsidP="00F42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5959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8554F5" w14:textId="4C56349D" w:rsidR="00F51BA4" w:rsidRDefault="00F51B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65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41914B1" w14:textId="77777777" w:rsidR="00F51BA4" w:rsidRDefault="00F51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48EB0" w14:textId="77777777" w:rsidR="00744878" w:rsidRDefault="00744878">
    <w:pPr>
      <w:pStyle w:val="Footer"/>
      <w:jc w:val="right"/>
    </w:pPr>
  </w:p>
  <w:p w14:paraId="5A62C369" w14:textId="77777777" w:rsidR="00744878" w:rsidRDefault="007448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236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65B2A" w14:textId="77777777" w:rsidR="00E43714" w:rsidRDefault="00E437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B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441108" w14:textId="77777777" w:rsidR="00E43714" w:rsidRDefault="00E437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145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2A769A" w14:textId="3C4DE758" w:rsidR="00F51BA4" w:rsidRDefault="00F51B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65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C14E1D1" w14:textId="77777777" w:rsidR="006059C5" w:rsidRDefault="00605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6FAED" w14:textId="77777777" w:rsidR="005D7E2F" w:rsidRDefault="005D7E2F" w:rsidP="00F423DD">
      <w:pPr>
        <w:spacing w:after="0" w:line="240" w:lineRule="auto"/>
      </w:pPr>
      <w:r>
        <w:separator/>
      </w:r>
    </w:p>
  </w:footnote>
  <w:footnote w:type="continuationSeparator" w:id="0">
    <w:p w14:paraId="6FDF0F96" w14:textId="77777777" w:rsidR="005D7E2F" w:rsidRDefault="005D7E2F" w:rsidP="00F42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554AC" w14:textId="77777777" w:rsidR="00AE7933" w:rsidRDefault="00AE7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20D4A" w14:textId="77777777" w:rsidR="006059C5" w:rsidRDefault="00605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36E6A" w14:textId="77777777" w:rsidR="00AE7933" w:rsidRDefault="00AE79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0337C" w14:textId="77777777" w:rsidR="00AE7933" w:rsidRDefault="00AE793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62F30" w14:textId="77777777" w:rsidR="006059C5" w:rsidRDefault="006059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11B66" w14:textId="77777777" w:rsidR="00AE7933" w:rsidRDefault="00AE7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81DEC"/>
    <w:multiLevelType w:val="hybridMultilevel"/>
    <w:tmpl w:val="D0BA08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4A10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A57D61"/>
    <w:multiLevelType w:val="multilevel"/>
    <w:tmpl w:val="D022603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3" w15:restartNumberingAfterBreak="0">
    <w:nsid w:val="101C35C3"/>
    <w:multiLevelType w:val="multilevel"/>
    <w:tmpl w:val="52E6C33C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4" w15:restartNumberingAfterBreak="0">
    <w:nsid w:val="145C426B"/>
    <w:multiLevelType w:val="hybridMultilevel"/>
    <w:tmpl w:val="83D8806E"/>
    <w:lvl w:ilvl="0" w:tplc="6282AF9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F45FC"/>
    <w:multiLevelType w:val="multilevel"/>
    <w:tmpl w:val="356CE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817EB8"/>
    <w:multiLevelType w:val="hybridMultilevel"/>
    <w:tmpl w:val="5ECC3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40765"/>
    <w:multiLevelType w:val="hybridMultilevel"/>
    <w:tmpl w:val="77F464B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21265ED1"/>
    <w:multiLevelType w:val="hybridMultilevel"/>
    <w:tmpl w:val="71089DD2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3731937"/>
    <w:multiLevelType w:val="hybridMultilevel"/>
    <w:tmpl w:val="11C2C5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92883"/>
    <w:multiLevelType w:val="hybridMultilevel"/>
    <w:tmpl w:val="E0605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B3C1C"/>
    <w:multiLevelType w:val="multilevel"/>
    <w:tmpl w:val="FF00278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ascii="GHEA Grapalat" w:hAnsi="GHEA Grapalat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12" w15:restartNumberingAfterBreak="0">
    <w:nsid w:val="257D5337"/>
    <w:multiLevelType w:val="hybridMultilevel"/>
    <w:tmpl w:val="0EE6FA22"/>
    <w:lvl w:ilvl="0" w:tplc="9B24192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 w15:restartNumberingAfterBreak="0">
    <w:nsid w:val="308A4DF9"/>
    <w:multiLevelType w:val="hybridMultilevel"/>
    <w:tmpl w:val="7F8EF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3B8"/>
    <w:multiLevelType w:val="multilevel"/>
    <w:tmpl w:val="8988D1F0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15" w15:restartNumberingAfterBreak="0">
    <w:nsid w:val="3970429F"/>
    <w:multiLevelType w:val="hybridMultilevel"/>
    <w:tmpl w:val="9500873E"/>
    <w:lvl w:ilvl="0" w:tplc="C100CC3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8282D"/>
    <w:multiLevelType w:val="multilevel"/>
    <w:tmpl w:val="D4262F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1A46EB"/>
    <w:multiLevelType w:val="hybridMultilevel"/>
    <w:tmpl w:val="944E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C3E0D"/>
    <w:multiLevelType w:val="hybridMultilevel"/>
    <w:tmpl w:val="D982CB0A"/>
    <w:lvl w:ilvl="0" w:tplc="11E4CD26">
      <w:start w:val="2"/>
      <w:numFmt w:val="decimal"/>
      <w:lvlText w:val="%1."/>
      <w:lvlJc w:val="left"/>
      <w:pPr>
        <w:ind w:left="720" w:hanging="360"/>
      </w:pPr>
      <w:rPr>
        <w:rFonts w:eastAsiaTheme="majorEastAsia" w:cstheme="majorBidi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872CE"/>
    <w:multiLevelType w:val="hybridMultilevel"/>
    <w:tmpl w:val="395CF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512"/>
    <w:multiLevelType w:val="hybridMultilevel"/>
    <w:tmpl w:val="8996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15BAD"/>
    <w:multiLevelType w:val="hybridMultilevel"/>
    <w:tmpl w:val="F350CC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C5F5E"/>
    <w:multiLevelType w:val="hybridMultilevel"/>
    <w:tmpl w:val="05A01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32F"/>
    <w:multiLevelType w:val="hybridMultilevel"/>
    <w:tmpl w:val="1EAE4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EA6AC3"/>
    <w:multiLevelType w:val="hybridMultilevel"/>
    <w:tmpl w:val="4F002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E17FF"/>
    <w:multiLevelType w:val="multilevel"/>
    <w:tmpl w:val="8988D1F0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</w:rPr>
    </w:lvl>
  </w:abstractNum>
  <w:abstractNum w:abstractNumId="26" w15:restartNumberingAfterBreak="0">
    <w:nsid w:val="603928E7"/>
    <w:multiLevelType w:val="hybridMultilevel"/>
    <w:tmpl w:val="FC82BB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0155D"/>
    <w:multiLevelType w:val="hybridMultilevel"/>
    <w:tmpl w:val="A8507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74BE0"/>
    <w:multiLevelType w:val="hybridMultilevel"/>
    <w:tmpl w:val="4B40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1B60"/>
    <w:multiLevelType w:val="multilevel"/>
    <w:tmpl w:val="FD9A90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8BF3D77"/>
    <w:multiLevelType w:val="multilevel"/>
    <w:tmpl w:val="5FF0F85A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AD70F64"/>
    <w:multiLevelType w:val="hybridMultilevel"/>
    <w:tmpl w:val="37D2F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813B6"/>
    <w:multiLevelType w:val="hybridMultilevel"/>
    <w:tmpl w:val="E476445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F7C2F25"/>
    <w:multiLevelType w:val="hybridMultilevel"/>
    <w:tmpl w:val="357E7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D41B0"/>
    <w:multiLevelType w:val="hybridMultilevel"/>
    <w:tmpl w:val="71B0E56C"/>
    <w:lvl w:ilvl="0" w:tplc="EFC87A14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778A4022"/>
    <w:multiLevelType w:val="hybridMultilevel"/>
    <w:tmpl w:val="3522BF7E"/>
    <w:lvl w:ilvl="0" w:tplc="0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6" w15:restartNumberingAfterBreak="0">
    <w:nsid w:val="7A60178E"/>
    <w:multiLevelType w:val="hybridMultilevel"/>
    <w:tmpl w:val="A5C2795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"/>
  </w:num>
  <w:num w:numId="3">
    <w:abstractNumId w:val="26"/>
  </w:num>
  <w:num w:numId="4">
    <w:abstractNumId w:val="9"/>
  </w:num>
  <w:num w:numId="5">
    <w:abstractNumId w:val="13"/>
  </w:num>
  <w:num w:numId="6">
    <w:abstractNumId w:val="21"/>
  </w:num>
  <w:num w:numId="7">
    <w:abstractNumId w:val="17"/>
  </w:num>
  <w:num w:numId="8">
    <w:abstractNumId w:val="33"/>
  </w:num>
  <w:num w:numId="9">
    <w:abstractNumId w:val="27"/>
  </w:num>
  <w:num w:numId="10">
    <w:abstractNumId w:val="31"/>
  </w:num>
  <w:num w:numId="11">
    <w:abstractNumId w:val="6"/>
  </w:num>
  <w:num w:numId="12">
    <w:abstractNumId w:val="10"/>
  </w:num>
  <w:num w:numId="13">
    <w:abstractNumId w:val="18"/>
  </w:num>
  <w:num w:numId="14">
    <w:abstractNumId w:val="20"/>
  </w:num>
  <w:num w:numId="15">
    <w:abstractNumId w:val="15"/>
  </w:num>
  <w:num w:numId="16">
    <w:abstractNumId w:val="23"/>
  </w:num>
  <w:num w:numId="17">
    <w:abstractNumId w:val="0"/>
  </w:num>
  <w:num w:numId="18">
    <w:abstractNumId w:val="36"/>
  </w:num>
  <w:num w:numId="19">
    <w:abstractNumId w:val="12"/>
  </w:num>
  <w:num w:numId="20">
    <w:abstractNumId w:val="24"/>
  </w:num>
  <w:num w:numId="21">
    <w:abstractNumId w:val="22"/>
  </w:num>
  <w:num w:numId="22">
    <w:abstractNumId w:val="3"/>
  </w:num>
  <w:num w:numId="23">
    <w:abstractNumId w:val="2"/>
  </w:num>
  <w:num w:numId="24">
    <w:abstractNumId w:val="11"/>
  </w:num>
  <w:num w:numId="25">
    <w:abstractNumId w:val="30"/>
  </w:num>
  <w:num w:numId="26">
    <w:abstractNumId w:val="14"/>
  </w:num>
  <w:num w:numId="27">
    <w:abstractNumId w:val="25"/>
  </w:num>
  <w:num w:numId="28">
    <w:abstractNumId w:val="4"/>
  </w:num>
  <w:num w:numId="29">
    <w:abstractNumId w:val="8"/>
  </w:num>
  <w:num w:numId="30">
    <w:abstractNumId w:val="35"/>
  </w:num>
  <w:num w:numId="31">
    <w:abstractNumId w:val="28"/>
  </w:num>
  <w:num w:numId="32">
    <w:abstractNumId w:val="7"/>
  </w:num>
  <w:num w:numId="33">
    <w:abstractNumId w:val="32"/>
  </w:num>
  <w:num w:numId="34">
    <w:abstractNumId w:val="19"/>
  </w:num>
  <w:num w:numId="35">
    <w:abstractNumId w:val="34"/>
  </w:num>
  <w:num w:numId="36">
    <w:abstractNumId w:val="1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3DD"/>
    <w:rsid w:val="000005B6"/>
    <w:rsid w:val="0000335C"/>
    <w:rsid w:val="000035D4"/>
    <w:rsid w:val="00004762"/>
    <w:rsid w:val="00007905"/>
    <w:rsid w:val="00011AB5"/>
    <w:rsid w:val="000127B2"/>
    <w:rsid w:val="000132BC"/>
    <w:rsid w:val="0001597B"/>
    <w:rsid w:val="00016947"/>
    <w:rsid w:val="00020965"/>
    <w:rsid w:val="000226D6"/>
    <w:rsid w:val="000275DA"/>
    <w:rsid w:val="00027DAA"/>
    <w:rsid w:val="00030C9B"/>
    <w:rsid w:val="00031A00"/>
    <w:rsid w:val="00031B6D"/>
    <w:rsid w:val="00032800"/>
    <w:rsid w:val="00032C13"/>
    <w:rsid w:val="0003532B"/>
    <w:rsid w:val="0004717C"/>
    <w:rsid w:val="00054841"/>
    <w:rsid w:val="00054C3A"/>
    <w:rsid w:val="00056093"/>
    <w:rsid w:val="00057BD6"/>
    <w:rsid w:val="0006015C"/>
    <w:rsid w:val="00060DCA"/>
    <w:rsid w:val="00065ECA"/>
    <w:rsid w:val="00067421"/>
    <w:rsid w:val="00070442"/>
    <w:rsid w:val="0007112E"/>
    <w:rsid w:val="0007420A"/>
    <w:rsid w:val="00075B50"/>
    <w:rsid w:val="00075D3E"/>
    <w:rsid w:val="00082123"/>
    <w:rsid w:val="00082944"/>
    <w:rsid w:val="0009168C"/>
    <w:rsid w:val="0009247B"/>
    <w:rsid w:val="00093E64"/>
    <w:rsid w:val="00094872"/>
    <w:rsid w:val="000969EA"/>
    <w:rsid w:val="00096DC7"/>
    <w:rsid w:val="000A2B1A"/>
    <w:rsid w:val="000A4DBF"/>
    <w:rsid w:val="000A555C"/>
    <w:rsid w:val="000A5F61"/>
    <w:rsid w:val="000A617F"/>
    <w:rsid w:val="000A6D97"/>
    <w:rsid w:val="000A7C4B"/>
    <w:rsid w:val="000B63DC"/>
    <w:rsid w:val="000B72FC"/>
    <w:rsid w:val="000C0BD9"/>
    <w:rsid w:val="000C51DA"/>
    <w:rsid w:val="000C53FA"/>
    <w:rsid w:val="000C6B92"/>
    <w:rsid w:val="000C6FEC"/>
    <w:rsid w:val="000D00A6"/>
    <w:rsid w:val="000D082B"/>
    <w:rsid w:val="000D0D7C"/>
    <w:rsid w:val="000D1E7E"/>
    <w:rsid w:val="000D4194"/>
    <w:rsid w:val="000D436B"/>
    <w:rsid w:val="000D43C5"/>
    <w:rsid w:val="000D5A58"/>
    <w:rsid w:val="000D6E97"/>
    <w:rsid w:val="000D721E"/>
    <w:rsid w:val="000D761D"/>
    <w:rsid w:val="000E0E4F"/>
    <w:rsid w:val="000E2E87"/>
    <w:rsid w:val="000E3920"/>
    <w:rsid w:val="000E7194"/>
    <w:rsid w:val="000F238D"/>
    <w:rsid w:val="000F409E"/>
    <w:rsid w:val="000F4205"/>
    <w:rsid w:val="000F5E21"/>
    <w:rsid w:val="000F7494"/>
    <w:rsid w:val="0010000B"/>
    <w:rsid w:val="00103060"/>
    <w:rsid w:val="00103BB4"/>
    <w:rsid w:val="00103CA1"/>
    <w:rsid w:val="001076A6"/>
    <w:rsid w:val="00121D9E"/>
    <w:rsid w:val="0012416B"/>
    <w:rsid w:val="001246EC"/>
    <w:rsid w:val="001251FA"/>
    <w:rsid w:val="00125A82"/>
    <w:rsid w:val="0013118A"/>
    <w:rsid w:val="00131412"/>
    <w:rsid w:val="001315A3"/>
    <w:rsid w:val="00131958"/>
    <w:rsid w:val="00131F2E"/>
    <w:rsid w:val="001325FE"/>
    <w:rsid w:val="0013766E"/>
    <w:rsid w:val="00137697"/>
    <w:rsid w:val="001400FA"/>
    <w:rsid w:val="00140959"/>
    <w:rsid w:val="00150638"/>
    <w:rsid w:val="00151F9F"/>
    <w:rsid w:val="00152423"/>
    <w:rsid w:val="00153097"/>
    <w:rsid w:val="0015398D"/>
    <w:rsid w:val="00153F43"/>
    <w:rsid w:val="001543A9"/>
    <w:rsid w:val="00155DBD"/>
    <w:rsid w:val="00156882"/>
    <w:rsid w:val="0016082E"/>
    <w:rsid w:val="0016191C"/>
    <w:rsid w:val="00165135"/>
    <w:rsid w:val="00165806"/>
    <w:rsid w:val="00165A1B"/>
    <w:rsid w:val="00166D50"/>
    <w:rsid w:val="0017075B"/>
    <w:rsid w:val="00170B6D"/>
    <w:rsid w:val="0017188E"/>
    <w:rsid w:val="001718D2"/>
    <w:rsid w:val="00171F2F"/>
    <w:rsid w:val="00176C88"/>
    <w:rsid w:val="00180766"/>
    <w:rsid w:val="001823CB"/>
    <w:rsid w:val="00190353"/>
    <w:rsid w:val="00190CC8"/>
    <w:rsid w:val="00191523"/>
    <w:rsid w:val="0019171B"/>
    <w:rsid w:val="00194159"/>
    <w:rsid w:val="001953BC"/>
    <w:rsid w:val="00196869"/>
    <w:rsid w:val="001A042B"/>
    <w:rsid w:val="001A122E"/>
    <w:rsid w:val="001A1B85"/>
    <w:rsid w:val="001A3C4B"/>
    <w:rsid w:val="001A7A43"/>
    <w:rsid w:val="001B03D1"/>
    <w:rsid w:val="001B11FA"/>
    <w:rsid w:val="001B5FDC"/>
    <w:rsid w:val="001B6E58"/>
    <w:rsid w:val="001B792B"/>
    <w:rsid w:val="001C03CC"/>
    <w:rsid w:val="001C08B9"/>
    <w:rsid w:val="001C1861"/>
    <w:rsid w:val="001C276D"/>
    <w:rsid w:val="001C44DB"/>
    <w:rsid w:val="001C4D9F"/>
    <w:rsid w:val="001C5750"/>
    <w:rsid w:val="001D33EA"/>
    <w:rsid w:val="001D68DD"/>
    <w:rsid w:val="001E0282"/>
    <w:rsid w:val="001E15D0"/>
    <w:rsid w:val="001E1B61"/>
    <w:rsid w:val="001E3372"/>
    <w:rsid w:val="001E35B9"/>
    <w:rsid w:val="001E39A0"/>
    <w:rsid w:val="001E4466"/>
    <w:rsid w:val="001E706F"/>
    <w:rsid w:val="001E7745"/>
    <w:rsid w:val="001F0059"/>
    <w:rsid w:val="001F0BF6"/>
    <w:rsid w:val="001F23A7"/>
    <w:rsid w:val="001F32F6"/>
    <w:rsid w:val="001F744C"/>
    <w:rsid w:val="001F75D7"/>
    <w:rsid w:val="001F77D5"/>
    <w:rsid w:val="00200069"/>
    <w:rsid w:val="0020023F"/>
    <w:rsid w:val="00203170"/>
    <w:rsid w:val="0020386A"/>
    <w:rsid w:val="00203C82"/>
    <w:rsid w:val="00204E9D"/>
    <w:rsid w:val="002144D7"/>
    <w:rsid w:val="00215791"/>
    <w:rsid w:val="00215C61"/>
    <w:rsid w:val="00220C8F"/>
    <w:rsid w:val="00221262"/>
    <w:rsid w:val="002226B6"/>
    <w:rsid w:val="00223873"/>
    <w:rsid w:val="0022406B"/>
    <w:rsid w:val="00230A85"/>
    <w:rsid w:val="002313C8"/>
    <w:rsid w:val="00233F35"/>
    <w:rsid w:val="00235033"/>
    <w:rsid w:val="002356A4"/>
    <w:rsid w:val="00235B53"/>
    <w:rsid w:val="00240503"/>
    <w:rsid w:val="00240973"/>
    <w:rsid w:val="00240B94"/>
    <w:rsid w:val="00242D59"/>
    <w:rsid w:val="00247078"/>
    <w:rsid w:val="0025287E"/>
    <w:rsid w:val="0026113C"/>
    <w:rsid w:val="002612E9"/>
    <w:rsid w:val="0026150C"/>
    <w:rsid w:val="002630C1"/>
    <w:rsid w:val="00263725"/>
    <w:rsid w:val="002651AC"/>
    <w:rsid w:val="002662D1"/>
    <w:rsid w:val="002715A6"/>
    <w:rsid w:val="00271D35"/>
    <w:rsid w:val="00280C8F"/>
    <w:rsid w:val="00283029"/>
    <w:rsid w:val="002962A0"/>
    <w:rsid w:val="002A0456"/>
    <w:rsid w:val="002A2E12"/>
    <w:rsid w:val="002A5E4D"/>
    <w:rsid w:val="002B07F1"/>
    <w:rsid w:val="002B1B05"/>
    <w:rsid w:val="002C5C24"/>
    <w:rsid w:val="002C5F2D"/>
    <w:rsid w:val="002C6A36"/>
    <w:rsid w:val="002C7D4D"/>
    <w:rsid w:val="002C7EA4"/>
    <w:rsid w:val="002D3818"/>
    <w:rsid w:val="002D476B"/>
    <w:rsid w:val="002D53F5"/>
    <w:rsid w:val="002D6DAC"/>
    <w:rsid w:val="002D7BE0"/>
    <w:rsid w:val="002E01B5"/>
    <w:rsid w:val="002E64F9"/>
    <w:rsid w:val="002F36EB"/>
    <w:rsid w:val="002F4712"/>
    <w:rsid w:val="002F6907"/>
    <w:rsid w:val="002F7905"/>
    <w:rsid w:val="00300101"/>
    <w:rsid w:val="00300137"/>
    <w:rsid w:val="003019AE"/>
    <w:rsid w:val="003041F5"/>
    <w:rsid w:val="00306212"/>
    <w:rsid w:val="003074F2"/>
    <w:rsid w:val="003103DB"/>
    <w:rsid w:val="00311151"/>
    <w:rsid w:val="00311CF9"/>
    <w:rsid w:val="00315FDA"/>
    <w:rsid w:val="00317C1F"/>
    <w:rsid w:val="0032149C"/>
    <w:rsid w:val="00321E91"/>
    <w:rsid w:val="003234B4"/>
    <w:rsid w:val="0032442A"/>
    <w:rsid w:val="003307E8"/>
    <w:rsid w:val="003341B5"/>
    <w:rsid w:val="00335116"/>
    <w:rsid w:val="00336C7A"/>
    <w:rsid w:val="00337987"/>
    <w:rsid w:val="003403E3"/>
    <w:rsid w:val="00340A27"/>
    <w:rsid w:val="00340BD3"/>
    <w:rsid w:val="0034465D"/>
    <w:rsid w:val="0035516B"/>
    <w:rsid w:val="00355F37"/>
    <w:rsid w:val="00357D8F"/>
    <w:rsid w:val="00360389"/>
    <w:rsid w:val="0036132E"/>
    <w:rsid w:val="00364769"/>
    <w:rsid w:val="00365025"/>
    <w:rsid w:val="00366093"/>
    <w:rsid w:val="00366171"/>
    <w:rsid w:val="0036632C"/>
    <w:rsid w:val="0037008E"/>
    <w:rsid w:val="00371720"/>
    <w:rsid w:val="00372D31"/>
    <w:rsid w:val="00373C27"/>
    <w:rsid w:val="00375DD4"/>
    <w:rsid w:val="00377892"/>
    <w:rsid w:val="00377CCF"/>
    <w:rsid w:val="00377DC3"/>
    <w:rsid w:val="003806E2"/>
    <w:rsid w:val="0038282B"/>
    <w:rsid w:val="0038363D"/>
    <w:rsid w:val="003859E1"/>
    <w:rsid w:val="003868BA"/>
    <w:rsid w:val="00390B18"/>
    <w:rsid w:val="00394546"/>
    <w:rsid w:val="003A237D"/>
    <w:rsid w:val="003A36EF"/>
    <w:rsid w:val="003A3B31"/>
    <w:rsid w:val="003A551E"/>
    <w:rsid w:val="003A5827"/>
    <w:rsid w:val="003A60DE"/>
    <w:rsid w:val="003A633B"/>
    <w:rsid w:val="003A6F0F"/>
    <w:rsid w:val="003A7433"/>
    <w:rsid w:val="003B0481"/>
    <w:rsid w:val="003B4142"/>
    <w:rsid w:val="003B42D8"/>
    <w:rsid w:val="003B71FC"/>
    <w:rsid w:val="003C003E"/>
    <w:rsid w:val="003C2BD2"/>
    <w:rsid w:val="003C3500"/>
    <w:rsid w:val="003C38FD"/>
    <w:rsid w:val="003C3BD3"/>
    <w:rsid w:val="003C42F0"/>
    <w:rsid w:val="003D049C"/>
    <w:rsid w:val="003D21C1"/>
    <w:rsid w:val="003D36E6"/>
    <w:rsid w:val="003D4995"/>
    <w:rsid w:val="003D5C80"/>
    <w:rsid w:val="003D65A2"/>
    <w:rsid w:val="003D7FE8"/>
    <w:rsid w:val="003E248A"/>
    <w:rsid w:val="003E424B"/>
    <w:rsid w:val="003E7768"/>
    <w:rsid w:val="003E7D62"/>
    <w:rsid w:val="003F0404"/>
    <w:rsid w:val="003F3E44"/>
    <w:rsid w:val="003F615E"/>
    <w:rsid w:val="003F7BCD"/>
    <w:rsid w:val="0040431E"/>
    <w:rsid w:val="00404BF8"/>
    <w:rsid w:val="004058F3"/>
    <w:rsid w:val="00405FC8"/>
    <w:rsid w:val="004066D7"/>
    <w:rsid w:val="004102B3"/>
    <w:rsid w:val="0041337C"/>
    <w:rsid w:val="00413CAD"/>
    <w:rsid w:val="00423FBB"/>
    <w:rsid w:val="00425EA2"/>
    <w:rsid w:val="004325A1"/>
    <w:rsid w:val="004378B5"/>
    <w:rsid w:val="00441C91"/>
    <w:rsid w:val="00450ABA"/>
    <w:rsid w:val="00454B11"/>
    <w:rsid w:val="00454B26"/>
    <w:rsid w:val="00455841"/>
    <w:rsid w:val="00455FA3"/>
    <w:rsid w:val="004561D8"/>
    <w:rsid w:val="004576D6"/>
    <w:rsid w:val="0046193C"/>
    <w:rsid w:val="0046195C"/>
    <w:rsid w:val="00461B39"/>
    <w:rsid w:val="00461D1C"/>
    <w:rsid w:val="00465022"/>
    <w:rsid w:val="00465819"/>
    <w:rsid w:val="004719F3"/>
    <w:rsid w:val="00472EF1"/>
    <w:rsid w:val="00475492"/>
    <w:rsid w:val="004756CE"/>
    <w:rsid w:val="00475A41"/>
    <w:rsid w:val="00476BBE"/>
    <w:rsid w:val="00482AF4"/>
    <w:rsid w:val="00483122"/>
    <w:rsid w:val="00484686"/>
    <w:rsid w:val="00485471"/>
    <w:rsid w:val="00491A10"/>
    <w:rsid w:val="00493544"/>
    <w:rsid w:val="00494DE3"/>
    <w:rsid w:val="00495AA8"/>
    <w:rsid w:val="00497C1B"/>
    <w:rsid w:val="004A2606"/>
    <w:rsid w:val="004A7545"/>
    <w:rsid w:val="004B019E"/>
    <w:rsid w:val="004B022E"/>
    <w:rsid w:val="004B1F79"/>
    <w:rsid w:val="004B50BE"/>
    <w:rsid w:val="004B68CD"/>
    <w:rsid w:val="004C0BCB"/>
    <w:rsid w:val="004C2060"/>
    <w:rsid w:val="004C5356"/>
    <w:rsid w:val="004C6199"/>
    <w:rsid w:val="004C63B4"/>
    <w:rsid w:val="004C73DE"/>
    <w:rsid w:val="004D5807"/>
    <w:rsid w:val="004D74E3"/>
    <w:rsid w:val="004E4236"/>
    <w:rsid w:val="004E429E"/>
    <w:rsid w:val="004E5061"/>
    <w:rsid w:val="004E6F09"/>
    <w:rsid w:val="004E7BD0"/>
    <w:rsid w:val="004F0F31"/>
    <w:rsid w:val="004F38EA"/>
    <w:rsid w:val="004F42C2"/>
    <w:rsid w:val="004F5936"/>
    <w:rsid w:val="004F5FB8"/>
    <w:rsid w:val="00501EA4"/>
    <w:rsid w:val="005028E5"/>
    <w:rsid w:val="00503DEA"/>
    <w:rsid w:val="00504C34"/>
    <w:rsid w:val="0050664E"/>
    <w:rsid w:val="0051055F"/>
    <w:rsid w:val="00510A4D"/>
    <w:rsid w:val="00510D4B"/>
    <w:rsid w:val="00511637"/>
    <w:rsid w:val="0051232C"/>
    <w:rsid w:val="0051747D"/>
    <w:rsid w:val="00520A55"/>
    <w:rsid w:val="00521227"/>
    <w:rsid w:val="005215C7"/>
    <w:rsid w:val="00521DD8"/>
    <w:rsid w:val="0052355E"/>
    <w:rsid w:val="00524D1C"/>
    <w:rsid w:val="00525B69"/>
    <w:rsid w:val="00525D37"/>
    <w:rsid w:val="005260E2"/>
    <w:rsid w:val="00526C6F"/>
    <w:rsid w:val="00527182"/>
    <w:rsid w:val="005310B7"/>
    <w:rsid w:val="005331D9"/>
    <w:rsid w:val="0053341B"/>
    <w:rsid w:val="005335E9"/>
    <w:rsid w:val="00541CC8"/>
    <w:rsid w:val="00542B83"/>
    <w:rsid w:val="005441F7"/>
    <w:rsid w:val="00547EE9"/>
    <w:rsid w:val="00551A0D"/>
    <w:rsid w:val="00552D1A"/>
    <w:rsid w:val="0055328C"/>
    <w:rsid w:val="00553AFF"/>
    <w:rsid w:val="0056092D"/>
    <w:rsid w:val="0056190D"/>
    <w:rsid w:val="00563D7E"/>
    <w:rsid w:val="0056439C"/>
    <w:rsid w:val="00564A6D"/>
    <w:rsid w:val="00567AF9"/>
    <w:rsid w:val="005703BE"/>
    <w:rsid w:val="00571A40"/>
    <w:rsid w:val="00581627"/>
    <w:rsid w:val="00583068"/>
    <w:rsid w:val="005857FB"/>
    <w:rsid w:val="00587658"/>
    <w:rsid w:val="005905FC"/>
    <w:rsid w:val="00591668"/>
    <w:rsid w:val="00593250"/>
    <w:rsid w:val="005940A7"/>
    <w:rsid w:val="00596A18"/>
    <w:rsid w:val="00597482"/>
    <w:rsid w:val="005A2309"/>
    <w:rsid w:val="005A26D8"/>
    <w:rsid w:val="005A3E9F"/>
    <w:rsid w:val="005A4418"/>
    <w:rsid w:val="005A4AED"/>
    <w:rsid w:val="005A5A9F"/>
    <w:rsid w:val="005A78BD"/>
    <w:rsid w:val="005A7AD6"/>
    <w:rsid w:val="005B2B50"/>
    <w:rsid w:val="005B3A01"/>
    <w:rsid w:val="005B58C6"/>
    <w:rsid w:val="005B6151"/>
    <w:rsid w:val="005C013C"/>
    <w:rsid w:val="005C0377"/>
    <w:rsid w:val="005C14E9"/>
    <w:rsid w:val="005C1652"/>
    <w:rsid w:val="005C5721"/>
    <w:rsid w:val="005D0C78"/>
    <w:rsid w:val="005D17D4"/>
    <w:rsid w:val="005D4013"/>
    <w:rsid w:val="005D50BC"/>
    <w:rsid w:val="005D7E0A"/>
    <w:rsid w:val="005D7E2F"/>
    <w:rsid w:val="005E099C"/>
    <w:rsid w:val="005E1E54"/>
    <w:rsid w:val="005E4411"/>
    <w:rsid w:val="005E48FB"/>
    <w:rsid w:val="005E4CEC"/>
    <w:rsid w:val="005E56C5"/>
    <w:rsid w:val="005E6D8C"/>
    <w:rsid w:val="005F0630"/>
    <w:rsid w:val="005F148A"/>
    <w:rsid w:val="005F1AD5"/>
    <w:rsid w:val="005F2256"/>
    <w:rsid w:val="005F2826"/>
    <w:rsid w:val="005F340D"/>
    <w:rsid w:val="005F3949"/>
    <w:rsid w:val="005F6C52"/>
    <w:rsid w:val="005F6F43"/>
    <w:rsid w:val="005F7BE8"/>
    <w:rsid w:val="006019F9"/>
    <w:rsid w:val="006027E1"/>
    <w:rsid w:val="006059C5"/>
    <w:rsid w:val="00606EA2"/>
    <w:rsid w:val="00607F98"/>
    <w:rsid w:val="0061505C"/>
    <w:rsid w:val="00616E21"/>
    <w:rsid w:val="00617323"/>
    <w:rsid w:val="0061779A"/>
    <w:rsid w:val="00620345"/>
    <w:rsid w:val="00622369"/>
    <w:rsid w:val="00622B3F"/>
    <w:rsid w:val="00623B01"/>
    <w:rsid w:val="00623BCA"/>
    <w:rsid w:val="00624DD7"/>
    <w:rsid w:val="00626564"/>
    <w:rsid w:val="0063015F"/>
    <w:rsid w:val="0063381F"/>
    <w:rsid w:val="006369D6"/>
    <w:rsid w:val="00640BFA"/>
    <w:rsid w:val="00641C27"/>
    <w:rsid w:val="00642DAF"/>
    <w:rsid w:val="00645DB2"/>
    <w:rsid w:val="006462DF"/>
    <w:rsid w:val="006504D3"/>
    <w:rsid w:val="0065101A"/>
    <w:rsid w:val="00652F55"/>
    <w:rsid w:val="00653442"/>
    <w:rsid w:val="00653C21"/>
    <w:rsid w:val="0066076C"/>
    <w:rsid w:val="006613F7"/>
    <w:rsid w:val="00667A95"/>
    <w:rsid w:val="00670EDE"/>
    <w:rsid w:val="006711A5"/>
    <w:rsid w:val="006714E5"/>
    <w:rsid w:val="00671A50"/>
    <w:rsid w:val="006728AC"/>
    <w:rsid w:val="006730E0"/>
    <w:rsid w:val="006775F2"/>
    <w:rsid w:val="0068229D"/>
    <w:rsid w:val="006826AD"/>
    <w:rsid w:val="00684C20"/>
    <w:rsid w:val="00685ED8"/>
    <w:rsid w:val="00687F43"/>
    <w:rsid w:val="006925D2"/>
    <w:rsid w:val="0069381E"/>
    <w:rsid w:val="006A0188"/>
    <w:rsid w:val="006A3EDA"/>
    <w:rsid w:val="006A3F21"/>
    <w:rsid w:val="006A4FFE"/>
    <w:rsid w:val="006A5991"/>
    <w:rsid w:val="006A5FD5"/>
    <w:rsid w:val="006A6B76"/>
    <w:rsid w:val="006B0DEC"/>
    <w:rsid w:val="006B38B2"/>
    <w:rsid w:val="006B6B5D"/>
    <w:rsid w:val="006C2D4D"/>
    <w:rsid w:val="006C4154"/>
    <w:rsid w:val="006D0115"/>
    <w:rsid w:val="006D4A6E"/>
    <w:rsid w:val="006E00D4"/>
    <w:rsid w:val="006E01F8"/>
    <w:rsid w:val="006E2276"/>
    <w:rsid w:val="006E6380"/>
    <w:rsid w:val="006F43FF"/>
    <w:rsid w:val="006F6645"/>
    <w:rsid w:val="007002F2"/>
    <w:rsid w:val="0070049F"/>
    <w:rsid w:val="00701581"/>
    <w:rsid w:val="00702B6F"/>
    <w:rsid w:val="0070491C"/>
    <w:rsid w:val="00706749"/>
    <w:rsid w:val="00706BCF"/>
    <w:rsid w:val="00707AD2"/>
    <w:rsid w:val="00707CB8"/>
    <w:rsid w:val="007101EB"/>
    <w:rsid w:val="00710436"/>
    <w:rsid w:val="0071049C"/>
    <w:rsid w:val="0071462F"/>
    <w:rsid w:val="00717069"/>
    <w:rsid w:val="00721BD8"/>
    <w:rsid w:val="00730B0A"/>
    <w:rsid w:val="00730F95"/>
    <w:rsid w:val="00731966"/>
    <w:rsid w:val="00733F8E"/>
    <w:rsid w:val="007365D2"/>
    <w:rsid w:val="00740BFF"/>
    <w:rsid w:val="007418F2"/>
    <w:rsid w:val="00742ABF"/>
    <w:rsid w:val="00744878"/>
    <w:rsid w:val="00751A3A"/>
    <w:rsid w:val="00751CE5"/>
    <w:rsid w:val="00752B6B"/>
    <w:rsid w:val="007532ED"/>
    <w:rsid w:val="0075342B"/>
    <w:rsid w:val="007534FD"/>
    <w:rsid w:val="00753F28"/>
    <w:rsid w:val="00754CEF"/>
    <w:rsid w:val="00755CBA"/>
    <w:rsid w:val="0076225C"/>
    <w:rsid w:val="007676A9"/>
    <w:rsid w:val="00771522"/>
    <w:rsid w:val="0077190A"/>
    <w:rsid w:val="00780912"/>
    <w:rsid w:val="00783E2A"/>
    <w:rsid w:val="00785D31"/>
    <w:rsid w:val="00786A85"/>
    <w:rsid w:val="0078733D"/>
    <w:rsid w:val="00790268"/>
    <w:rsid w:val="00791209"/>
    <w:rsid w:val="00792655"/>
    <w:rsid w:val="00792B87"/>
    <w:rsid w:val="00793A21"/>
    <w:rsid w:val="00794EE2"/>
    <w:rsid w:val="007960E1"/>
    <w:rsid w:val="007A257B"/>
    <w:rsid w:val="007B0F97"/>
    <w:rsid w:val="007B2219"/>
    <w:rsid w:val="007B3C9E"/>
    <w:rsid w:val="007B5742"/>
    <w:rsid w:val="007B5C21"/>
    <w:rsid w:val="007B6391"/>
    <w:rsid w:val="007C18C6"/>
    <w:rsid w:val="007C2028"/>
    <w:rsid w:val="007C54BF"/>
    <w:rsid w:val="007C5531"/>
    <w:rsid w:val="007C6E99"/>
    <w:rsid w:val="007C708F"/>
    <w:rsid w:val="007D226B"/>
    <w:rsid w:val="007D3B7D"/>
    <w:rsid w:val="007D5638"/>
    <w:rsid w:val="007D76A7"/>
    <w:rsid w:val="007E026E"/>
    <w:rsid w:val="007E0C21"/>
    <w:rsid w:val="007E14A6"/>
    <w:rsid w:val="007E385D"/>
    <w:rsid w:val="007E5A14"/>
    <w:rsid w:val="007F1339"/>
    <w:rsid w:val="007F17D0"/>
    <w:rsid w:val="007F5482"/>
    <w:rsid w:val="007F750A"/>
    <w:rsid w:val="00800FCA"/>
    <w:rsid w:val="008010DB"/>
    <w:rsid w:val="00801B37"/>
    <w:rsid w:val="00802FAE"/>
    <w:rsid w:val="00803B1F"/>
    <w:rsid w:val="00803D7E"/>
    <w:rsid w:val="0080759A"/>
    <w:rsid w:val="00811590"/>
    <w:rsid w:val="00811B76"/>
    <w:rsid w:val="00812F4A"/>
    <w:rsid w:val="00815BB7"/>
    <w:rsid w:val="00820F48"/>
    <w:rsid w:val="0082160C"/>
    <w:rsid w:val="00824761"/>
    <w:rsid w:val="008253C2"/>
    <w:rsid w:val="00825EFC"/>
    <w:rsid w:val="0082687C"/>
    <w:rsid w:val="0083169A"/>
    <w:rsid w:val="0083244C"/>
    <w:rsid w:val="00832495"/>
    <w:rsid w:val="00834CAA"/>
    <w:rsid w:val="00836CB9"/>
    <w:rsid w:val="00837913"/>
    <w:rsid w:val="008417DD"/>
    <w:rsid w:val="00845B47"/>
    <w:rsid w:val="00847057"/>
    <w:rsid w:val="00852DE9"/>
    <w:rsid w:val="00857E52"/>
    <w:rsid w:val="00860263"/>
    <w:rsid w:val="00861C91"/>
    <w:rsid w:val="00863151"/>
    <w:rsid w:val="00873282"/>
    <w:rsid w:val="00874515"/>
    <w:rsid w:val="008852BD"/>
    <w:rsid w:val="00885377"/>
    <w:rsid w:val="00886C39"/>
    <w:rsid w:val="00887BBB"/>
    <w:rsid w:val="008923B6"/>
    <w:rsid w:val="008947E4"/>
    <w:rsid w:val="008951D0"/>
    <w:rsid w:val="00896B4E"/>
    <w:rsid w:val="00897FFC"/>
    <w:rsid w:val="008A0ACC"/>
    <w:rsid w:val="008A3A8D"/>
    <w:rsid w:val="008B0464"/>
    <w:rsid w:val="008B4E91"/>
    <w:rsid w:val="008B5FD1"/>
    <w:rsid w:val="008B71FD"/>
    <w:rsid w:val="008B7601"/>
    <w:rsid w:val="008B7FDE"/>
    <w:rsid w:val="008C166C"/>
    <w:rsid w:val="008C1957"/>
    <w:rsid w:val="008C33DD"/>
    <w:rsid w:val="008C413A"/>
    <w:rsid w:val="008C447B"/>
    <w:rsid w:val="008C488C"/>
    <w:rsid w:val="008C5283"/>
    <w:rsid w:val="008C7677"/>
    <w:rsid w:val="008C7EA3"/>
    <w:rsid w:val="008D08D0"/>
    <w:rsid w:val="008D583A"/>
    <w:rsid w:val="008D5850"/>
    <w:rsid w:val="008D7C57"/>
    <w:rsid w:val="008E18E7"/>
    <w:rsid w:val="008E247B"/>
    <w:rsid w:val="008E4058"/>
    <w:rsid w:val="008E56CB"/>
    <w:rsid w:val="008E6080"/>
    <w:rsid w:val="008F179E"/>
    <w:rsid w:val="008F1E77"/>
    <w:rsid w:val="008F31AC"/>
    <w:rsid w:val="00903E00"/>
    <w:rsid w:val="009044FF"/>
    <w:rsid w:val="00905A4C"/>
    <w:rsid w:val="00907FC0"/>
    <w:rsid w:val="009101D3"/>
    <w:rsid w:val="009128B5"/>
    <w:rsid w:val="00913463"/>
    <w:rsid w:val="009155B6"/>
    <w:rsid w:val="009204DE"/>
    <w:rsid w:val="00921EA0"/>
    <w:rsid w:val="009235F0"/>
    <w:rsid w:val="00923FE8"/>
    <w:rsid w:val="00925473"/>
    <w:rsid w:val="00927401"/>
    <w:rsid w:val="00927542"/>
    <w:rsid w:val="00930AF9"/>
    <w:rsid w:val="00931E63"/>
    <w:rsid w:val="00932FA2"/>
    <w:rsid w:val="00934532"/>
    <w:rsid w:val="00934FF0"/>
    <w:rsid w:val="00936842"/>
    <w:rsid w:val="00940849"/>
    <w:rsid w:val="0094453E"/>
    <w:rsid w:val="00944668"/>
    <w:rsid w:val="00945476"/>
    <w:rsid w:val="0094625B"/>
    <w:rsid w:val="009527E3"/>
    <w:rsid w:val="00953B68"/>
    <w:rsid w:val="00953DA1"/>
    <w:rsid w:val="00954CB2"/>
    <w:rsid w:val="0095548D"/>
    <w:rsid w:val="00956EBB"/>
    <w:rsid w:val="00957051"/>
    <w:rsid w:val="00962001"/>
    <w:rsid w:val="00965E8A"/>
    <w:rsid w:val="00967E0C"/>
    <w:rsid w:val="0097098A"/>
    <w:rsid w:val="00970C76"/>
    <w:rsid w:val="00973E1D"/>
    <w:rsid w:val="00985DAF"/>
    <w:rsid w:val="00986567"/>
    <w:rsid w:val="00987D54"/>
    <w:rsid w:val="00990375"/>
    <w:rsid w:val="009909E9"/>
    <w:rsid w:val="00992403"/>
    <w:rsid w:val="00992A6E"/>
    <w:rsid w:val="009939C9"/>
    <w:rsid w:val="00996DE4"/>
    <w:rsid w:val="009A0C20"/>
    <w:rsid w:val="009B0948"/>
    <w:rsid w:val="009B6FCB"/>
    <w:rsid w:val="009B7C6E"/>
    <w:rsid w:val="009C1A6F"/>
    <w:rsid w:val="009C1F88"/>
    <w:rsid w:val="009C2431"/>
    <w:rsid w:val="009C2961"/>
    <w:rsid w:val="009C3EA8"/>
    <w:rsid w:val="009C4F01"/>
    <w:rsid w:val="009C6A05"/>
    <w:rsid w:val="009C7B45"/>
    <w:rsid w:val="009D082C"/>
    <w:rsid w:val="009D1943"/>
    <w:rsid w:val="009D4110"/>
    <w:rsid w:val="009D6CF1"/>
    <w:rsid w:val="009E188C"/>
    <w:rsid w:val="009E1E1C"/>
    <w:rsid w:val="009E2737"/>
    <w:rsid w:val="009E5879"/>
    <w:rsid w:val="009E59DA"/>
    <w:rsid w:val="009E6105"/>
    <w:rsid w:val="009E6C81"/>
    <w:rsid w:val="009F02B0"/>
    <w:rsid w:val="009F2721"/>
    <w:rsid w:val="009F2C85"/>
    <w:rsid w:val="009F45D9"/>
    <w:rsid w:val="009F5198"/>
    <w:rsid w:val="009F6A0D"/>
    <w:rsid w:val="009F71A9"/>
    <w:rsid w:val="009F7269"/>
    <w:rsid w:val="009F737C"/>
    <w:rsid w:val="009F799C"/>
    <w:rsid w:val="00A01934"/>
    <w:rsid w:val="00A01A74"/>
    <w:rsid w:val="00A02C94"/>
    <w:rsid w:val="00A06D72"/>
    <w:rsid w:val="00A12EC8"/>
    <w:rsid w:val="00A15822"/>
    <w:rsid w:val="00A1650F"/>
    <w:rsid w:val="00A17334"/>
    <w:rsid w:val="00A22272"/>
    <w:rsid w:val="00A24C44"/>
    <w:rsid w:val="00A3611A"/>
    <w:rsid w:val="00A368F5"/>
    <w:rsid w:val="00A375FE"/>
    <w:rsid w:val="00A37B49"/>
    <w:rsid w:val="00A41204"/>
    <w:rsid w:val="00A41E17"/>
    <w:rsid w:val="00A425DC"/>
    <w:rsid w:val="00A45B88"/>
    <w:rsid w:val="00A45E6F"/>
    <w:rsid w:val="00A466ED"/>
    <w:rsid w:val="00A526E3"/>
    <w:rsid w:val="00A531AE"/>
    <w:rsid w:val="00A53F56"/>
    <w:rsid w:val="00A55065"/>
    <w:rsid w:val="00A550FA"/>
    <w:rsid w:val="00A61427"/>
    <w:rsid w:val="00A6193C"/>
    <w:rsid w:val="00A62193"/>
    <w:rsid w:val="00A63F67"/>
    <w:rsid w:val="00A671A1"/>
    <w:rsid w:val="00A71144"/>
    <w:rsid w:val="00A72E11"/>
    <w:rsid w:val="00A74714"/>
    <w:rsid w:val="00A74C53"/>
    <w:rsid w:val="00A756BA"/>
    <w:rsid w:val="00A83E47"/>
    <w:rsid w:val="00A865E6"/>
    <w:rsid w:val="00A90F53"/>
    <w:rsid w:val="00A91B15"/>
    <w:rsid w:val="00A94D7D"/>
    <w:rsid w:val="00A961DE"/>
    <w:rsid w:val="00A9671C"/>
    <w:rsid w:val="00AA02D6"/>
    <w:rsid w:val="00AA1E10"/>
    <w:rsid w:val="00AA5FDB"/>
    <w:rsid w:val="00AA6B2A"/>
    <w:rsid w:val="00AB0F1B"/>
    <w:rsid w:val="00AB1B37"/>
    <w:rsid w:val="00AB4770"/>
    <w:rsid w:val="00AC666F"/>
    <w:rsid w:val="00AC6873"/>
    <w:rsid w:val="00AD0AC0"/>
    <w:rsid w:val="00AD323C"/>
    <w:rsid w:val="00AD3A2C"/>
    <w:rsid w:val="00AD4825"/>
    <w:rsid w:val="00AD5804"/>
    <w:rsid w:val="00AD59C0"/>
    <w:rsid w:val="00AD5A02"/>
    <w:rsid w:val="00AD5EEC"/>
    <w:rsid w:val="00AD6260"/>
    <w:rsid w:val="00AD7460"/>
    <w:rsid w:val="00AE3A0F"/>
    <w:rsid w:val="00AE4B8D"/>
    <w:rsid w:val="00AE503A"/>
    <w:rsid w:val="00AE6AE8"/>
    <w:rsid w:val="00AE70E9"/>
    <w:rsid w:val="00AE7933"/>
    <w:rsid w:val="00AF052A"/>
    <w:rsid w:val="00AF1C7B"/>
    <w:rsid w:val="00AF46DE"/>
    <w:rsid w:val="00AF7034"/>
    <w:rsid w:val="00AF704E"/>
    <w:rsid w:val="00AF7559"/>
    <w:rsid w:val="00B00172"/>
    <w:rsid w:val="00B00AAE"/>
    <w:rsid w:val="00B02299"/>
    <w:rsid w:val="00B07CF0"/>
    <w:rsid w:val="00B1059B"/>
    <w:rsid w:val="00B106C4"/>
    <w:rsid w:val="00B13867"/>
    <w:rsid w:val="00B13963"/>
    <w:rsid w:val="00B14C88"/>
    <w:rsid w:val="00B15209"/>
    <w:rsid w:val="00B1590C"/>
    <w:rsid w:val="00B15CC5"/>
    <w:rsid w:val="00B169CA"/>
    <w:rsid w:val="00B16D1C"/>
    <w:rsid w:val="00B202ED"/>
    <w:rsid w:val="00B2165D"/>
    <w:rsid w:val="00B217FF"/>
    <w:rsid w:val="00B219DA"/>
    <w:rsid w:val="00B21BB8"/>
    <w:rsid w:val="00B237DE"/>
    <w:rsid w:val="00B25865"/>
    <w:rsid w:val="00B25D9C"/>
    <w:rsid w:val="00B27403"/>
    <w:rsid w:val="00B27A03"/>
    <w:rsid w:val="00B27C06"/>
    <w:rsid w:val="00B30753"/>
    <w:rsid w:val="00B315DC"/>
    <w:rsid w:val="00B32AD7"/>
    <w:rsid w:val="00B32E16"/>
    <w:rsid w:val="00B34450"/>
    <w:rsid w:val="00B35207"/>
    <w:rsid w:val="00B42370"/>
    <w:rsid w:val="00B4253F"/>
    <w:rsid w:val="00B43C81"/>
    <w:rsid w:val="00B44CB2"/>
    <w:rsid w:val="00B4640E"/>
    <w:rsid w:val="00B53108"/>
    <w:rsid w:val="00B536E1"/>
    <w:rsid w:val="00B53E35"/>
    <w:rsid w:val="00B551C2"/>
    <w:rsid w:val="00B557AA"/>
    <w:rsid w:val="00B608DB"/>
    <w:rsid w:val="00B6372D"/>
    <w:rsid w:val="00B701E5"/>
    <w:rsid w:val="00B710AC"/>
    <w:rsid w:val="00B71AC7"/>
    <w:rsid w:val="00B73DD9"/>
    <w:rsid w:val="00B76238"/>
    <w:rsid w:val="00B777F7"/>
    <w:rsid w:val="00B7791A"/>
    <w:rsid w:val="00B80C95"/>
    <w:rsid w:val="00B87736"/>
    <w:rsid w:val="00B90C1D"/>
    <w:rsid w:val="00B91BC1"/>
    <w:rsid w:val="00B9653C"/>
    <w:rsid w:val="00BA45AF"/>
    <w:rsid w:val="00BB1AB6"/>
    <w:rsid w:val="00BB1DCF"/>
    <w:rsid w:val="00BB2EB7"/>
    <w:rsid w:val="00BB50A9"/>
    <w:rsid w:val="00BC0516"/>
    <w:rsid w:val="00BC07DE"/>
    <w:rsid w:val="00BC2E96"/>
    <w:rsid w:val="00BC36A2"/>
    <w:rsid w:val="00BC3A43"/>
    <w:rsid w:val="00BC5628"/>
    <w:rsid w:val="00BD0FE7"/>
    <w:rsid w:val="00BD1AC9"/>
    <w:rsid w:val="00BD1B3B"/>
    <w:rsid w:val="00BD2F30"/>
    <w:rsid w:val="00BD305D"/>
    <w:rsid w:val="00BD321D"/>
    <w:rsid w:val="00BD329F"/>
    <w:rsid w:val="00BD408B"/>
    <w:rsid w:val="00BD7511"/>
    <w:rsid w:val="00BD78B8"/>
    <w:rsid w:val="00BD78C0"/>
    <w:rsid w:val="00BE05A9"/>
    <w:rsid w:val="00BE0BE7"/>
    <w:rsid w:val="00BE1969"/>
    <w:rsid w:val="00BE1CD2"/>
    <w:rsid w:val="00BE3781"/>
    <w:rsid w:val="00BE3D0E"/>
    <w:rsid w:val="00BF2CE1"/>
    <w:rsid w:val="00BF38F4"/>
    <w:rsid w:val="00BF4066"/>
    <w:rsid w:val="00BF4D1A"/>
    <w:rsid w:val="00BF7A87"/>
    <w:rsid w:val="00C0098E"/>
    <w:rsid w:val="00C02E9F"/>
    <w:rsid w:val="00C03FCE"/>
    <w:rsid w:val="00C057B3"/>
    <w:rsid w:val="00C0598A"/>
    <w:rsid w:val="00C073D4"/>
    <w:rsid w:val="00C10AC2"/>
    <w:rsid w:val="00C123F0"/>
    <w:rsid w:val="00C14873"/>
    <w:rsid w:val="00C15D3D"/>
    <w:rsid w:val="00C1624E"/>
    <w:rsid w:val="00C16489"/>
    <w:rsid w:val="00C20F56"/>
    <w:rsid w:val="00C22C60"/>
    <w:rsid w:val="00C25A96"/>
    <w:rsid w:val="00C26433"/>
    <w:rsid w:val="00C273FD"/>
    <w:rsid w:val="00C31312"/>
    <w:rsid w:val="00C3216D"/>
    <w:rsid w:val="00C32F89"/>
    <w:rsid w:val="00C34112"/>
    <w:rsid w:val="00C360DE"/>
    <w:rsid w:val="00C4320D"/>
    <w:rsid w:val="00C447DE"/>
    <w:rsid w:val="00C455D5"/>
    <w:rsid w:val="00C4707B"/>
    <w:rsid w:val="00C55E2A"/>
    <w:rsid w:val="00C56113"/>
    <w:rsid w:val="00C56FB7"/>
    <w:rsid w:val="00C620C4"/>
    <w:rsid w:val="00C65E61"/>
    <w:rsid w:val="00C663E5"/>
    <w:rsid w:val="00C67D34"/>
    <w:rsid w:val="00C704FD"/>
    <w:rsid w:val="00C70506"/>
    <w:rsid w:val="00C72C19"/>
    <w:rsid w:val="00C750F0"/>
    <w:rsid w:val="00C753D7"/>
    <w:rsid w:val="00C76315"/>
    <w:rsid w:val="00C826D6"/>
    <w:rsid w:val="00C8282C"/>
    <w:rsid w:val="00C848C8"/>
    <w:rsid w:val="00C86A2D"/>
    <w:rsid w:val="00C86D08"/>
    <w:rsid w:val="00C90037"/>
    <w:rsid w:val="00C941B6"/>
    <w:rsid w:val="00C9422B"/>
    <w:rsid w:val="00C95FE1"/>
    <w:rsid w:val="00C97A77"/>
    <w:rsid w:val="00CA00AD"/>
    <w:rsid w:val="00CA0205"/>
    <w:rsid w:val="00CA155E"/>
    <w:rsid w:val="00CA59B9"/>
    <w:rsid w:val="00CA65FE"/>
    <w:rsid w:val="00CA7B7E"/>
    <w:rsid w:val="00CB0DF7"/>
    <w:rsid w:val="00CB2A63"/>
    <w:rsid w:val="00CB36F0"/>
    <w:rsid w:val="00CB55FC"/>
    <w:rsid w:val="00CB6886"/>
    <w:rsid w:val="00CB6FEE"/>
    <w:rsid w:val="00CB71F4"/>
    <w:rsid w:val="00CC0B96"/>
    <w:rsid w:val="00CC2BF8"/>
    <w:rsid w:val="00CC383D"/>
    <w:rsid w:val="00CC46F4"/>
    <w:rsid w:val="00CC4A73"/>
    <w:rsid w:val="00CC5157"/>
    <w:rsid w:val="00CC56E3"/>
    <w:rsid w:val="00CD10F4"/>
    <w:rsid w:val="00CD1FC5"/>
    <w:rsid w:val="00CD5F6B"/>
    <w:rsid w:val="00CD70CD"/>
    <w:rsid w:val="00CE03FB"/>
    <w:rsid w:val="00CE0EE6"/>
    <w:rsid w:val="00CE1AA9"/>
    <w:rsid w:val="00CE52A0"/>
    <w:rsid w:val="00CF0E38"/>
    <w:rsid w:val="00CF1594"/>
    <w:rsid w:val="00D026BE"/>
    <w:rsid w:val="00D027C1"/>
    <w:rsid w:val="00D02E24"/>
    <w:rsid w:val="00D04DCD"/>
    <w:rsid w:val="00D050FA"/>
    <w:rsid w:val="00D05137"/>
    <w:rsid w:val="00D05CF7"/>
    <w:rsid w:val="00D0689B"/>
    <w:rsid w:val="00D0743A"/>
    <w:rsid w:val="00D10C82"/>
    <w:rsid w:val="00D151A9"/>
    <w:rsid w:val="00D154F1"/>
    <w:rsid w:val="00D15AF6"/>
    <w:rsid w:val="00D15DA3"/>
    <w:rsid w:val="00D2235C"/>
    <w:rsid w:val="00D235CF"/>
    <w:rsid w:val="00D24F81"/>
    <w:rsid w:val="00D251F5"/>
    <w:rsid w:val="00D31F90"/>
    <w:rsid w:val="00D365F3"/>
    <w:rsid w:val="00D36DDC"/>
    <w:rsid w:val="00D36F08"/>
    <w:rsid w:val="00D3740E"/>
    <w:rsid w:val="00D40275"/>
    <w:rsid w:val="00D41F56"/>
    <w:rsid w:val="00D444A1"/>
    <w:rsid w:val="00D51AB4"/>
    <w:rsid w:val="00D5280E"/>
    <w:rsid w:val="00D52ACB"/>
    <w:rsid w:val="00D56787"/>
    <w:rsid w:val="00D5700C"/>
    <w:rsid w:val="00D60551"/>
    <w:rsid w:val="00D6346C"/>
    <w:rsid w:val="00D67CA4"/>
    <w:rsid w:val="00D7071D"/>
    <w:rsid w:val="00D70EF3"/>
    <w:rsid w:val="00D72CB4"/>
    <w:rsid w:val="00D7327B"/>
    <w:rsid w:val="00D735D5"/>
    <w:rsid w:val="00D754F5"/>
    <w:rsid w:val="00D75755"/>
    <w:rsid w:val="00D75B61"/>
    <w:rsid w:val="00D824A2"/>
    <w:rsid w:val="00D8423A"/>
    <w:rsid w:val="00D91AEB"/>
    <w:rsid w:val="00D932DA"/>
    <w:rsid w:val="00D944A1"/>
    <w:rsid w:val="00D97A11"/>
    <w:rsid w:val="00DA07FF"/>
    <w:rsid w:val="00DA2059"/>
    <w:rsid w:val="00DA5854"/>
    <w:rsid w:val="00DA5CDE"/>
    <w:rsid w:val="00DA63FF"/>
    <w:rsid w:val="00DB0126"/>
    <w:rsid w:val="00DB12FB"/>
    <w:rsid w:val="00DB1D31"/>
    <w:rsid w:val="00DB2DA0"/>
    <w:rsid w:val="00DB4AE8"/>
    <w:rsid w:val="00DB4B54"/>
    <w:rsid w:val="00DB7E28"/>
    <w:rsid w:val="00DC0E14"/>
    <w:rsid w:val="00DC15A8"/>
    <w:rsid w:val="00DC2F06"/>
    <w:rsid w:val="00DD1EDC"/>
    <w:rsid w:val="00DD5753"/>
    <w:rsid w:val="00DD7F2A"/>
    <w:rsid w:val="00DE0C47"/>
    <w:rsid w:val="00DE1D1C"/>
    <w:rsid w:val="00DE293D"/>
    <w:rsid w:val="00DE2FA7"/>
    <w:rsid w:val="00DE3F0F"/>
    <w:rsid w:val="00DE64A7"/>
    <w:rsid w:val="00DE6624"/>
    <w:rsid w:val="00DE66DD"/>
    <w:rsid w:val="00DE6E4A"/>
    <w:rsid w:val="00DF27D0"/>
    <w:rsid w:val="00DF4865"/>
    <w:rsid w:val="00DF7D24"/>
    <w:rsid w:val="00E00437"/>
    <w:rsid w:val="00E02FAC"/>
    <w:rsid w:val="00E02FEC"/>
    <w:rsid w:val="00E04BD2"/>
    <w:rsid w:val="00E06051"/>
    <w:rsid w:val="00E073E9"/>
    <w:rsid w:val="00E100D1"/>
    <w:rsid w:val="00E11F59"/>
    <w:rsid w:val="00E125C6"/>
    <w:rsid w:val="00E126C4"/>
    <w:rsid w:val="00E15EFA"/>
    <w:rsid w:val="00E17A17"/>
    <w:rsid w:val="00E21E19"/>
    <w:rsid w:val="00E21FDE"/>
    <w:rsid w:val="00E26B53"/>
    <w:rsid w:val="00E26BFF"/>
    <w:rsid w:val="00E31D2A"/>
    <w:rsid w:val="00E32345"/>
    <w:rsid w:val="00E33FB1"/>
    <w:rsid w:val="00E34B34"/>
    <w:rsid w:val="00E35188"/>
    <w:rsid w:val="00E358A9"/>
    <w:rsid w:val="00E366C1"/>
    <w:rsid w:val="00E43714"/>
    <w:rsid w:val="00E553E8"/>
    <w:rsid w:val="00E60DC2"/>
    <w:rsid w:val="00E6195E"/>
    <w:rsid w:val="00E62EDD"/>
    <w:rsid w:val="00E631C4"/>
    <w:rsid w:val="00E6334B"/>
    <w:rsid w:val="00E63533"/>
    <w:rsid w:val="00E675F4"/>
    <w:rsid w:val="00E73578"/>
    <w:rsid w:val="00E742A6"/>
    <w:rsid w:val="00E76056"/>
    <w:rsid w:val="00E817FF"/>
    <w:rsid w:val="00E81BD0"/>
    <w:rsid w:val="00E826D9"/>
    <w:rsid w:val="00E84DB2"/>
    <w:rsid w:val="00E87CEB"/>
    <w:rsid w:val="00E91774"/>
    <w:rsid w:val="00E91AE9"/>
    <w:rsid w:val="00E95209"/>
    <w:rsid w:val="00E96A62"/>
    <w:rsid w:val="00EA1663"/>
    <w:rsid w:val="00EA1BBD"/>
    <w:rsid w:val="00EA2322"/>
    <w:rsid w:val="00EA2776"/>
    <w:rsid w:val="00EA2A3E"/>
    <w:rsid w:val="00EA30B5"/>
    <w:rsid w:val="00EA31C9"/>
    <w:rsid w:val="00EA3302"/>
    <w:rsid w:val="00EA3CB7"/>
    <w:rsid w:val="00EA3D5F"/>
    <w:rsid w:val="00EA50F6"/>
    <w:rsid w:val="00EA543E"/>
    <w:rsid w:val="00EB071D"/>
    <w:rsid w:val="00EB2310"/>
    <w:rsid w:val="00EB4C0F"/>
    <w:rsid w:val="00EB5A7C"/>
    <w:rsid w:val="00EB5AA4"/>
    <w:rsid w:val="00EC331C"/>
    <w:rsid w:val="00EC48D5"/>
    <w:rsid w:val="00EC5927"/>
    <w:rsid w:val="00EC5BD6"/>
    <w:rsid w:val="00EC7D81"/>
    <w:rsid w:val="00ED036C"/>
    <w:rsid w:val="00ED185B"/>
    <w:rsid w:val="00ED21C1"/>
    <w:rsid w:val="00ED304D"/>
    <w:rsid w:val="00ED3634"/>
    <w:rsid w:val="00ED3BAA"/>
    <w:rsid w:val="00ED5D73"/>
    <w:rsid w:val="00ED7E67"/>
    <w:rsid w:val="00EE09E8"/>
    <w:rsid w:val="00EE168F"/>
    <w:rsid w:val="00EE2515"/>
    <w:rsid w:val="00EE4D75"/>
    <w:rsid w:val="00EE64B5"/>
    <w:rsid w:val="00EF18F4"/>
    <w:rsid w:val="00EF31DA"/>
    <w:rsid w:val="00EF3F5A"/>
    <w:rsid w:val="00EF50C8"/>
    <w:rsid w:val="00EF73E2"/>
    <w:rsid w:val="00EF7F2C"/>
    <w:rsid w:val="00F00029"/>
    <w:rsid w:val="00F00680"/>
    <w:rsid w:val="00F02606"/>
    <w:rsid w:val="00F04183"/>
    <w:rsid w:val="00F066D3"/>
    <w:rsid w:val="00F06D90"/>
    <w:rsid w:val="00F10926"/>
    <w:rsid w:val="00F129B1"/>
    <w:rsid w:val="00F14A63"/>
    <w:rsid w:val="00F1563E"/>
    <w:rsid w:val="00F16759"/>
    <w:rsid w:val="00F16D49"/>
    <w:rsid w:val="00F20E87"/>
    <w:rsid w:val="00F21F33"/>
    <w:rsid w:val="00F235E3"/>
    <w:rsid w:val="00F24BF5"/>
    <w:rsid w:val="00F2663F"/>
    <w:rsid w:val="00F30BA3"/>
    <w:rsid w:val="00F31F3A"/>
    <w:rsid w:val="00F42133"/>
    <w:rsid w:val="00F423DD"/>
    <w:rsid w:val="00F44204"/>
    <w:rsid w:val="00F47363"/>
    <w:rsid w:val="00F478DA"/>
    <w:rsid w:val="00F500D2"/>
    <w:rsid w:val="00F50708"/>
    <w:rsid w:val="00F51247"/>
    <w:rsid w:val="00F5149A"/>
    <w:rsid w:val="00F515E2"/>
    <w:rsid w:val="00F5182A"/>
    <w:rsid w:val="00F519A5"/>
    <w:rsid w:val="00F51BA4"/>
    <w:rsid w:val="00F54D94"/>
    <w:rsid w:val="00F5625E"/>
    <w:rsid w:val="00F5684C"/>
    <w:rsid w:val="00F613F4"/>
    <w:rsid w:val="00F619D6"/>
    <w:rsid w:val="00F6391E"/>
    <w:rsid w:val="00F63965"/>
    <w:rsid w:val="00F648E5"/>
    <w:rsid w:val="00F64A68"/>
    <w:rsid w:val="00F6520C"/>
    <w:rsid w:val="00F659D0"/>
    <w:rsid w:val="00F66408"/>
    <w:rsid w:val="00F6695F"/>
    <w:rsid w:val="00F70F08"/>
    <w:rsid w:val="00F716C9"/>
    <w:rsid w:val="00F747F0"/>
    <w:rsid w:val="00F772D0"/>
    <w:rsid w:val="00F802F1"/>
    <w:rsid w:val="00F81627"/>
    <w:rsid w:val="00F81E20"/>
    <w:rsid w:val="00F81F58"/>
    <w:rsid w:val="00F849A5"/>
    <w:rsid w:val="00F8769C"/>
    <w:rsid w:val="00F901D4"/>
    <w:rsid w:val="00F90F74"/>
    <w:rsid w:val="00F942D4"/>
    <w:rsid w:val="00F944ED"/>
    <w:rsid w:val="00F94A48"/>
    <w:rsid w:val="00F97E50"/>
    <w:rsid w:val="00FA123C"/>
    <w:rsid w:val="00FA1DF4"/>
    <w:rsid w:val="00FA407E"/>
    <w:rsid w:val="00FA633F"/>
    <w:rsid w:val="00FA6656"/>
    <w:rsid w:val="00FA7BD7"/>
    <w:rsid w:val="00FB4CF3"/>
    <w:rsid w:val="00FB687C"/>
    <w:rsid w:val="00FD126F"/>
    <w:rsid w:val="00FD14D0"/>
    <w:rsid w:val="00FD35F5"/>
    <w:rsid w:val="00FD37F5"/>
    <w:rsid w:val="00FD4C06"/>
    <w:rsid w:val="00FD5794"/>
    <w:rsid w:val="00FE1E23"/>
    <w:rsid w:val="00FE5A29"/>
    <w:rsid w:val="00FE6E8E"/>
    <w:rsid w:val="00FE7289"/>
    <w:rsid w:val="00FF1270"/>
    <w:rsid w:val="00FF1391"/>
    <w:rsid w:val="00FF5DEC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04AB0"/>
  <w15:docId w15:val="{EF2F9411-DEBD-4D13-ADFD-A4F01829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50FA"/>
    <w:pPr>
      <w:keepNext/>
      <w:keepLines/>
      <w:spacing w:before="480" w:after="0"/>
      <w:outlineLvl w:val="0"/>
    </w:pPr>
    <w:rPr>
      <w:rFonts w:ascii="GHEA Grapalat" w:eastAsiaTheme="majorEastAsia" w:hAnsi="GHEA Grapalat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3DD"/>
  </w:style>
  <w:style w:type="paragraph" w:styleId="Footer">
    <w:name w:val="footer"/>
    <w:basedOn w:val="Normal"/>
    <w:link w:val="FooterChar"/>
    <w:uiPriority w:val="99"/>
    <w:unhideWhenUsed/>
    <w:rsid w:val="00F4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3DD"/>
  </w:style>
  <w:style w:type="paragraph" w:styleId="ListParagraph">
    <w:name w:val="List Paragraph"/>
    <w:basedOn w:val="Normal"/>
    <w:uiPriority w:val="34"/>
    <w:qFormat/>
    <w:rsid w:val="000E719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50FA"/>
    <w:rPr>
      <w:rFonts w:ascii="GHEA Grapalat" w:eastAsiaTheme="majorEastAsia" w:hAnsi="GHEA Grapalat" w:cstheme="majorBidi"/>
      <w:b/>
      <w:bCs/>
      <w:sz w:val="24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50FA"/>
    <w:pPr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0FA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4B50B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B50BE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B3075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075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3075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07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07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0753"/>
    <w:rPr>
      <w:vertAlign w:val="superscript"/>
    </w:rPr>
  </w:style>
  <w:style w:type="paragraph" w:styleId="BodyText2">
    <w:name w:val="Body Text 2"/>
    <w:basedOn w:val="Normal"/>
    <w:link w:val="BodyText2Char"/>
    <w:rsid w:val="0097098A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97098A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7098A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7098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A0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B6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E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E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E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D0460-64EA-4985-9370-3D13987E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9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Vahe Asryan</cp:lastModifiedBy>
  <cp:revision>158</cp:revision>
  <cp:lastPrinted>2021-09-22T11:31:00Z</cp:lastPrinted>
  <dcterms:created xsi:type="dcterms:W3CDTF">2021-09-08T10:33:00Z</dcterms:created>
  <dcterms:modified xsi:type="dcterms:W3CDTF">2022-09-28T12:53:00Z</dcterms:modified>
</cp:coreProperties>
</file>